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1F31" w:rsidRPr="00274CDB" w:rsidRDefault="00C067A9" w:rsidP="00921F31">
      <w:pPr>
        <w:jc w:val="center"/>
        <w:rPr>
          <w:rFonts w:ascii="HG丸ｺﾞｼｯｸM-PRO" w:eastAsia="HG丸ｺﾞｼｯｸM-PRO" w:hAnsi="HG丸ｺﾞｼｯｸM-PRO"/>
          <w:sz w:val="24"/>
          <w:szCs w:val="24"/>
          <w:u w:val="single"/>
        </w:rPr>
      </w:pPr>
      <w:r>
        <w:rPr>
          <w:rFonts w:ascii="HG丸ｺﾞｼｯｸM-PRO" w:eastAsia="HG丸ｺﾞｼｯｸM-PRO" w:hAnsi="HG丸ｺﾞｼｯｸM-PRO" w:hint="eastAsia"/>
          <w:sz w:val="24"/>
          <w:szCs w:val="24"/>
          <w:u w:val="single"/>
        </w:rPr>
        <w:t>Ⅰ</w:t>
      </w:r>
      <w:r w:rsidR="0002406B">
        <w:rPr>
          <w:rFonts w:ascii="HG丸ｺﾞｼｯｸM-PRO" w:eastAsia="HG丸ｺﾞｼｯｸM-PRO" w:hAnsi="HG丸ｺﾞｼｯｸM-PRO" w:hint="eastAsia"/>
          <w:sz w:val="24"/>
          <w:szCs w:val="24"/>
          <w:u w:val="single"/>
        </w:rPr>
        <w:t>地方創生の本格的事業展開に</w:t>
      </w:r>
      <w:r w:rsidR="00EE2C2C">
        <w:rPr>
          <w:rFonts w:ascii="HG丸ｺﾞｼｯｸM-PRO" w:eastAsia="HG丸ｺﾞｼｯｸM-PRO" w:hAnsi="HG丸ｺﾞｼｯｸM-PRO" w:hint="eastAsia"/>
          <w:sz w:val="24"/>
          <w:szCs w:val="24"/>
          <w:u w:val="single"/>
        </w:rPr>
        <w:t>ついて</w:t>
      </w:r>
    </w:p>
    <w:p w:rsidR="00921F31" w:rsidRPr="00C067A9" w:rsidRDefault="00921F31" w:rsidP="00921F31">
      <w:pPr>
        <w:jc w:val="center"/>
        <w:rPr>
          <w:rFonts w:ascii="HG丸ｺﾞｼｯｸM-PRO" w:eastAsia="HG丸ｺﾞｼｯｸM-PRO" w:hAnsi="HG丸ｺﾞｼｯｸM-PRO"/>
          <w:sz w:val="24"/>
          <w:szCs w:val="24"/>
        </w:rPr>
      </w:pPr>
    </w:p>
    <w:p w:rsidR="00076232" w:rsidRPr="00076232" w:rsidRDefault="00483ED6" w:rsidP="00076232">
      <w:pPr>
        <w:rPr>
          <w:rFonts w:ascii="HG丸ｺﾞｼｯｸM-PRO" w:eastAsia="HG丸ｺﾞｼｯｸM-PRO" w:hAnsi="HG丸ｺﾞｼｯｸM-PRO" w:hint="eastAsia"/>
        </w:rPr>
      </w:pPr>
      <w:r w:rsidRPr="00483ED6">
        <w:rPr>
          <w:rFonts w:ascii="HG丸ｺﾞｼｯｸM-PRO" w:eastAsia="HG丸ｺﾞｼｯｸM-PRO" w:hAnsi="HG丸ｺﾞｼｯｸM-PRO" w:hint="eastAsia"/>
        </w:rPr>
        <w:t xml:space="preserve">　</w:t>
      </w:r>
      <w:r w:rsidR="00076232" w:rsidRPr="00076232">
        <w:rPr>
          <w:rFonts w:ascii="HG丸ｺﾞｼｯｸM-PRO" w:eastAsia="HG丸ｺﾞｼｯｸM-PRO" w:hAnsi="HG丸ｺﾞｼｯｸM-PRO" w:hint="eastAsia"/>
        </w:rPr>
        <w:t>我が国の人口は、平成20年をピークに減少局面に入ってい</w:t>
      </w:r>
      <w:r w:rsidR="00076232">
        <w:rPr>
          <w:rFonts w:ascii="HG丸ｺﾞｼｯｸM-PRO" w:eastAsia="HG丸ｺﾞｼｯｸM-PRO" w:hAnsi="HG丸ｺﾞｼｯｸM-PRO" w:hint="eastAsia"/>
        </w:rPr>
        <w:t>ます</w:t>
      </w:r>
      <w:r w:rsidR="00076232" w:rsidRPr="00076232">
        <w:rPr>
          <w:rFonts w:ascii="HG丸ｺﾞｼｯｸM-PRO" w:eastAsia="HG丸ｺﾞｼｯｸM-PRO" w:hAnsi="HG丸ｺﾞｼｯｸM-PRO" w:hint="eastAsia"/>
        </w:rPr>
        <w:t>。平成27年</w:t>
      </w:r>
      <w:r w:rsidR="00076232">
        <w:rPr>
          <w:rFonts w:ascii="HG丸ｺﾞｼｯｸM-PRO" w:eastAsia="HG丸ｺﾞｼｯｸM-PRO" w:hAnsi="HG丸ｺﾞｼｯｸM-PRO" w:hint="eastAsia"/>
        </w:rPr>
        <w:t>（2015年</w:t>
      </w:r>
      <w:r w:rsidR="001A3F92">
        <w:rPr>
          <w:rFonts w:ascii="HG丸ｺﾞｼｯｸM-PRO" w:eastAsia="HG丸ｺﾞｼｯｸM-PRO" w:hAnsi="HG丸ｺﾞｼｯｸM-PRO" w:hint="eastAsia"/>
        </w:rPr>
        <w:t xml:space="preserve">）　</w:t>
      </w:r>
      <w:r w:rsidR="00076232" w:rsidRPr="00076232">
        <w:rPr>
          <w:rFonts w:ascii="HG丸ｺﾞｼｯｸM-PRO" w:eastAsia="HG丸ｺﾞｼｯｸM-PRO" w:hAnsi="HG丸ｺﾞｼｯｸM-PRO" w:hint="eastAsia"/>
        </w:rPr>
        <w:t>国勢調査によると、我が国の総人口は1億2，7</w:t>
      </w:r>
      <w:r w:rsidR="00076232">
        <w:rPr>
          <w:rFonts w:ascii="HG丸ｺﾞｼｯｸM-PRO" w:eastAsia="HG丸ｺﾞｼｯｸM-PRO" w:hAnsi="HG丸ｺﾞｼｯｸM-PRO" w:hint="eastAsia"/>
        </w:rPr>
        <w:t>09</w:t>
      </w:r>
      <w:r w:rsidR="00076232" w:rsidRPr="00076232">
        <w:rPr>
          <w:rFonts w:ascii="HG丸ｺﾞｼｯｸM-PRO" w:eastAsia="HG丸ｺﾞｼｯｸM-PRO" w:hAnsi="HG丸ｺﾞｼｯｸM-PRO" w:hint="eastAsia"/>
        </w:rPr>
        <w:t>万人であり、平成22年</w:t>
      </w:r>
      <w:r w:rsidR="00076232">
        <w:rPr>
          <w:rFonts w:ascii="HG丸ｺﾞｼｯｸM-PRO" w:eastAsia="HG丸ｺﾞｼｯｸM-PRO" w:hAnsi="HG丸ｺﾞｼｯｸM-PRO" w:hint="eastAsia"/>
        </w:rPr>
        <w:t>（2010年）</w:t>
      </w:r>
      <w:r w:rsidR="00076232" w:rsidRPr="00076232">
        <w:rPr>
          <w:rFonts w:ascii="HG丸ｺﾞｼｯｸM-PRO" w:eastAsia="HG丸ｺﾞｼｯｸM-PRO" w:hAnsi="HG丸ｺﾞｼｯｸM-PRO" w:hint="eastAsia"/>
        </w:rPr>
        <w:t>の前回国勢調査に比べて9</w:t>
      </w:r>
      <w:r w:rsidR="00076232">
        <w:rPr>
          <w:rFonts w:ascii="HG丸ｺﾞｼｯｸM-PRO" w:eastAsia="HG丸ｺﾞｼｯｸM-PRO" w:hAnsi="HG丸ｺﾞｼｯｸM-PRO" w:hint="eastAsia"/>
        </w:rPr>
        <w:t>6</w:t>
      </w:r>
      <w:r w:rsidR="00076232" w:rsidRPr="00076232">
        <w:rPr>
          <w:rFonts w:ascii="HG丸ｺﾞｼｯｸM-PRO" w:eastAsia="HG丸ｺﾞｼｯｸM-PRO" w:hAnsi="HG丸ｺﾞｼｯｸM-PRO" w:hint="eastAsia"/>
        </w:rPr>
        <w:t>万</w:t>
      </w:r>
      <w:r w:rsidR="00076232">
        <w:rPr>
          <w:rFonts w:ascii="HG丸ｺﾞｼｯｸM-PRO" w:eastAsia="HG丸ｺﾞｼｯｸM-PRO" w:hAnsi="HG丸ｺﾞｼｯｸM-PRO" w:hint="eastAsia"/>
        </w:rPr>
        <w:t>2,607</w:t>
      </w:r>
      <w:r w:rsidR="00076232" w:rsidRPr="00076232">
        <w:rPr>
          <w:rFonts w:ascii="HG丸ｺﾞｼｯｸM-PRO" w:eastAsia="HG丸ｺﾞｼｯｸM-PRO" w:hAnsi="HG丸ｺﾞｼｯｸM-PRO" w:hint="eastAsia"/>
        </w:rPr>
        <w:t>人減少（年平均1</w:t>
      </w:r>
      <w:r w:rsidR="00076232">
        <w:rPr>
          <w:rFonts w:ascii="HG丸ｺﾞｼｯｸM-PRO" w:eastAsia="HG丸ｺﾞｼｯｸM-PRO" w:hAnsi="HG丸ｺﾞｼｯｸM-PRO" w:hint="eastAsia"/>
        </w:rPr>
        <w:t>9</w:t>
      </w:r>
      <w:r w:rsidR="00076232" w:rsidRPr="00076232">
        <w:rPr>
          <w:rFonts w:ascii="HG丸ｺﾞｼｯｸM-PRO" w:eastAsia="HG丸ｺﾞｼｯｸM-PRO" w:hAnsi="HG丸ｺﾞｼｯｸM-PRO" w:hint="eastAsia"/>
        </w:rPr>
        <w:t>万</w:t>
      </w:r>
      <w:r w:rsidR="00076232">
        <w:rPr>
          <w:rFonts w:ascii="HG丸ｺﾞｼｯｸM-PRO" w:eastAsia="HG丸ｺﾞｼｯｸM-PRO" w:hAnsi="HG丸ｺﾞｼｯｸM-PRO" w:hint="eastAsia"/>
        </w:rPr>
        <w:t>2,500</w:t>
      </w:r>
      <w:r w:rsidR="00076232" w:rsidRPr="00076232">
        <w:rPr>
          <w:rFonts w:ascii="HG丸ｺﾞｼｯｸM-PRO" w:eastAsia="HG丸ｺﾞｼｯｸM-PRO" w:hAnsi="HG丸ｺﾞｼｯｸM-PRO" w:hint="eastAsia"/>
        </w:rPr>
        <w:t>人の減少）しており、国勢調査においては大正9年の開始以来初めて減少を記録した</w:t>
      </w:r>
      <w:r w:rsidR="00076232">
        <w:rPr>
          <w:rFonts w:ascii="HG丸ｺﾞｼｯｸM-PRO" w:eastAsia="HG丸ｺﾞｼｯｸM-PRO" w:hAnsi="HG丸ｺﾞｼｯｸM-PRO" w:hint="eastAsia"/>
        </w:rPr>
        <w:t>ことになります。</w:t>
      </w:r>
    </w:p>
    <w:p w:rsidR="00076232" w:rsidRPr="00076232" w:rsidRDefault="00076232" w:rsidP="00076232">
      <w:pPr>
        <w:rPr>
          <w:rFonts w:ascii="HG丸ｺﾞｼｯｸM-PRO" w:eastAsia="HG丸ｺﾞｼｯｸM-PRO" w:hAnsi="HG丸ｺﾞｼｯｸM-PRO" w:hint="eastAsia"/>
        </w:rPr>
      </w:pPr>
      <w:r w:rsidRPr="00076232">
        <w:rPr>
          <w:rFonts w:ascii="HG丸ｺﾞｼｯｸM-PRO" w:eastAsia="HG丸ｺﾞｼｯｸM-PRO" w:hAnsi="HG丸ｺﾞｼｯｸM-PRO" w:hint="eastAsia"/>
        </w:rPr>
        <w:t xml:space="preserve">　平成26年に1．42となり9年ぶりの低下を記録した合計特殊出生率は、平成27年に1．46となり、上昇がみられ</w:t>
      </w:r>
      <w:r w:rsidR="00765C4B">
        <w:rPr>
          <w:rFonts w:ascii="HG丸ｺﾞｼｯｸM-PRO" w:eastAsia="HG丸ｺﾞｼｯｸM-PRO" w:hAnsi="HG丸ｺﾞｼｯｸM-PRO" w:hint="eastAsia"/>
        </w:rPr>
        <w:t>ますが、</w:t>
      </w:r>
      <w:r w:rsidRPr="00076232">
        <w:rPr>
          <w:rFonts w:ascii="HG丸ｺﾞｼｯｸM-PRO" w:eastAsia="HG丸ｺﾞｼｯｸM-PRO" w:hAnsi="HG丸ｺﾞｼｯｸM-PRO" w:hint="eastAsia"/>
        </w:rPr>
        <w:t>平成27年の年間出生数は</w:t>
      </w:r>
      <w:r w:rsidR="00765C4B">
        <w:rPr>
          <w:rFonts w:ascii="HG丸ｺﾞｼｯｸM-PRO" w:eastAsia="HG丸ｺﾞｼｯｸM-PRO" w:hAnsi="HG丸ｺﾞｼｯｸM-PRO" w:hint="eastAsia"/>
        </w:rPr>
        <w:t>明治32年（1899年）の統計開始以来初めて100万人を割り、98万1,000人となる見通しであることが昨年末の12月22日、厚生労働省がまとめた人口動態統計の年間推計で分かった。一昨年の</w:t>
      </w:r>
      <w:r w:rsidRPr="00076232">
        <w:rPr>
          <w:rFonts w:ascii="HG丸ｺﾞｼｯｸM-PRO" w:eastAsia="HG丸ｺﾞｼｯｸM-PRO" w:hAnsi="HG丸ｺﾞｼｯｸM-PRO" w:hint="eastAsia"/>
        </w:rPr>
        <w:t>100万5，656人</w:t>
      </w:r>
      <w:r>
        <w:rPr>
          <w:rFonts w:ascii="HG丸ｺﾞｼｯｸM-PRO" w:eastAsia="HG丸ｺﾞｼｯｸM-PRO" w:hAnsi="HG丸ｺﾞｼｯｸM-PRO" w:hint="eastAsia"/>
        </w:rPr>
        <w:t>（確定値）</w:t>
      </w:r>
      <w:r w:rsidR="00765C4B">
        <w:rPr>
          <w:rFonts w:ascii="HG丸ｺﾞｼｯｸM-PRO" w:eastAsia="HG丸ｺﾞｼｯｸM-PRO" w:hAnsi="HG丸ｺﾞｼｯｸM-PRO" w:hint="eastAsia"/>
        </w:rPr>
        <w:t>から2万人以上減っており、少子化に歯止めがかからない状況が改めて浮き彫りになりました。</w:t>
      </w:r>
    </w:p>
    <w:p w:rsidR="00076232" w:rsidRPr="00076232" w:rsidRDefault="00076232" w:rsidP="00076232">
      <w:pPr>
        <w:rPr>
          <w:rFonts w:ascii="HG丸ｺﾞｼｯｸM-PRO" w:eastAsia="HG丸ｺﾞｼｯｸM-PRO" w:hAnsi="HG丸ｺﾞｼｯｸM-PRO" w:hint="eastAsia"/>
        </w:rPr>
      </w:pPr>
    </w:p>
    <w:p w:rsidR="00076232" w:rsidRDefault="00076232" w:rsidP="00076232">
      <w:pPr>
        <w:rPr>
          <w:rFonts w:ascii="HG丸ｺﾞｼｯｸM-PRO" w:eastAsia="HG丸ｺﾞｼｯｸM-PRO" w:hAnsi="HG丸ｺﾞｼｯｸM-PRO" w:hint="eastAsia"/>
        </w:rPr>
      </w:pPr>
      <w:r w:rsidRPr="00076232">
        <w:rPr>
          <w:rFonts w:ascii="HG丸ｺﾞｼｯｸM-PRO" w:eastAsia="HG丸ｺﾞｼｯｸM-PRO" w:hAnsi="HG丸ｺﾞｼｯｸM-PRO" w:hint="eastAsia"/>
        </w:rPr>
        <w:t xml:space="preserve">　</w:t>
      </w:r>
      <w:r w:rsidR="00765C4B">
        <w:rPr>
          <w:rFonts w:ascii="HG丸ｺﾞｼｯｸM-PRO" w:eastAsia="HG丸ｺﾞｼｯｸM-PRO" w:hAnsi="HG丸ｺﾞｼｯｸM-PRO" w:hint="eastAsia"/>
        </w:rPr>
        <w:t>また</w:t>
      </w:r>
      <w:r w:rsidRPr="00076232">
        <w:rPr>
          <w:rFonts w:ascii="HG丸ｺﾞｼｯｸM-PRO" w:eastAsia="HG丸ｺﾞｼｯｸM-PRO" w:hAnsi="HG丸ｺﾞｼｯｸM-PRO" w:hint="eastAsia"/>
        </w:rPr>
        <w:t>人口移動の面では、</w:t>
      </w:r>
      <w:r w:rsidR="00DE5062">
        <w:rPr>
          <w:rFonts w:ascii="HG丸ｺﾞｼｯｸM-PRO" w:eastAsia="HG丸ｺﾞｼｯｸM-PRO" w:hAnsi="HG丸ｺﾞｼｯｸM-PRO" w:hint="eastAsia"/>
        </w:rPr>
        <w:t>総務省が1月31日に公表した住民基本台帳に基づく平成28年（2016年）の人口移動報告によると</w:t>
      </w:r>
      <w:r w:rsidRPr="00076232">
        <w:rPr>
          <w:rFonts w:ascii="HG丸ｺﾞｼｯｸM-PRO" w:eastAsia="HG丸ｺﾞｼｯｸM-PRO" w:hAnsi="HG丸ｺﾞｼｯｸM-PRO" w:hint="eastAsia"/>
        </w:rPr>
        <w:t>東京一極集中の傾向が加速してい</w:t>
      </w:r>
      <w:r w:rsidR="00C571F2">
        <w:rPr>
          <w:rFonts w:ascii="HG丸ｺﾞｼｯｸM-PRO" w:eastAsia="HG丸ｺﾞｼｯｸM-PRO" w:hAnsi="HG丸ｺﾞｼｯｸM-PRO" w:hint="eastAsia"/>
        </w:rPr>
        <w:t>ます</w:t>
      </w:r>
      <w:r w:rsidRPr="00076232">
        <w:rPr>
          <w:rFonts w:ascii="HG丸ｺﾞｼｯｸM-PRO" w:eastAsia="HG丸ｺﾞｼｯｸM-PRO" w:hAnsi="HG丸ｺﾞｼｯｸM-PRO" w:hint="eastAsia"/>
        </w:rPr>
        <w:t>。平成2</w:t>
      </w:r>
      <w:r w:rsidR="00DE5062">
        <w:rPr>
          <w:rFonts w:ascii="HG丸ｺﾞｼｯｸM-PRO" w:eastAsia="HG丸ｺﾞｼｯｸM-PRO" w:hAnsi="HG丸ｺﾞｼｯｸM-PRO" w:hint="eastAsia"/>
        </w:rPr>
        <w:t>8</w:t>
      </w:r>
      <w:r w:rsidRPr="00076232">
        <w:rPr>
          <w:rFonts w:ascii="HG丸ｺﾞｼｯｸM-PRO" w:eastAsia="HG丸ｺﾞｼｯｸM-PRO" w:hAnsi="HG丸ｺﾞｼｯｸM-PRO" w:hint="eastAsia"/>
        </w:rPr>
        <w:t>年に東京圏（東京都、埼玉県、千葉県及び神奈川県）は、</w:t>
      </w:r>
      <w:r w:rsidR="00DE5062">
        <w:rPr>
          <w:rFonts w:ascii="HG丸ｺﾞｼｯｸM-PRO" w:eastAsia="HG丸ｺﾞｼｯｸM-PRO" w:hAnsi="HG丸ｺﾞｼｯｸM-PRO" w:hint="eastAsia"/>
        </w:rPr>
        <w:t>転入者が転出者を上回る「転入超過」が11万7868人</w:t>
      </w:r>
      <w:r w:rsidR="00C571F2">
        <w:rPr>
          <w:rFonts w:ascii="HG丸ｺﾞｼｯｸM-PRO" w:eastAsia="HG丸ｺﾞｼｯｸM-PRO" w:hAnsi="HG丸ｺﾞｼｯｸM-PRO" w:hint="eastAsia"/>
        </w:rPr>
        <w:t>となり、</w:t>
      </w:r>
      <w:r w:rsidR="00DE5062">
        <w:rPr>
          <w:rFonts w:ascii="HG丸ｺﾞｼｯｸM-PRO" w:eastAsia="HG丸ｺﾞｼｯｸM-PRO" w:hAnsi="HG丸ｺﾞｼｯｸM-PRO" w:hint="eastAsia"/>
        </w:rPr>
        <w:t>前年より1,489人少なく5年ぶりに減少したものの、転入超過は21年連続となった。</w:t>
      </w:r>
      <w:r w:rsidR="00077841">
        <w:rPr>
          <w:rFonts w:ascii="HG丸ｺﾞｼｯｸM-PRO" w:eastAsia="HG丸ｺﾞｼｯｸM-PRO" w:hAnsi="HG丸ｺﾞｼｯｸM-PRO" w:hint="eastAsia"/>
        </w:rPr>
        <w:t>都道府県別で転入超過は東京圏と愛知、大阪、福岡の計7都府県のみ。残りの40道府県が転出超過となり、沖縄も転出超過に転じています。</w:t>
      </w:r>
    </w:p>
    <w:p w:rsidR="00077841" w:rsidRDefault="00077841" w:rsidP="00076232">
      <w:pPr>
        <w:rPr>
          <w:rFonts w:ascii="HG丸ｺﾞｼｯｸM-PRO" w:eastAsia="HG丸ｺﾞｼｯｸM-PRO" w:hAnsi="HG丸ｺﾞｼｯｸM-PRO" w:hint="eastAsia"/>
        </w:rPr>
      </w:pPr>
    </w:p>
    <w:p w:rsidR="006E59F5" w:rsidRDefault="00076232" w:rsidP="00076232">
      <w:pPr>
        <w:rPr>
          <w:rFonts w:ascii="HG丸ｺﾞｼｯｸM-PRO" w:eastAsia="HG丸ｺﾞｼｯｸM-PRO" w:hAnsi="HG丸ｺﾞｼｯｸM-PRO" w:hint="eastAsia"/>
        </w:rPr>
      </w:pPr>
      <w:r w:rsidRPr="00076232">
        <w:rPr>
          <w:rFonts w:ascii="HG丸ｺﾞｼｯｸM-PRO" w:eastAsia="HG丸ｺﾞｼｯｸM-PRO" w:hAnsi="HG丸ｺﾞｼｯｸM-PRO" w:hint="eastAsia"/>
        </w:rPr>
        <w:t xml:space="preserve">　</w:t>
      </w:r>
      <w:r w:rsidR="00077841">
        <w:rPr>
          <w:rFonts w:ascii="HG丸ｺﾞｼｯｸM-PRO" w:eastAsia="HG丸ｺﾞｼｯｸM-PRO" w:hAnsi="HG丸ｺﾞｼｯｸM-PRO" w:hint="eastAsia"/>
        </w:rPr>
        <w:t>さらに</w:t>
      </w:r>
      <w:r w:rsidRPr="00076232">
        <w:rPr>
          <w:rFonts w:ascii="HG丸ｺﾞｼｯｸM-PRO" w:eastAsia="HG丸ｺﾞｼｯｸM-PRO" w:hAnsi="HG丸ｺﾞｼｯｸM-PRO" w:hint="eastAsia"/>
        </w:rPr>
        <w:t>我が国の経済情勢は、全体的に雇用・所得環境の改善が続く中で、生産性、所得水準、消費活動など様々な側面から地方と大都市の格差が見られ</w:t>
      </w:r>
      <w:r w:rsidR="00077841">
        <w:rPr>
          <w:rFonts w:ascii="HG丸ｺﾞｼｯｸM-PRO" w:eastAsia="HG丸ｺﾞｼｯｸM-PRO" w:hAnsi="HG丸ｺﾞｼｯｸM-PRO" w:hint="eastAsia"/>
        </w:rPr>
        <w:t>ています</w:t>
      </w:r>
      <w:r w:rsidRPr="00076232">
        <w:rPr>
          <w:rFonts w:ascii="HG丸ｺﾞｼｯｸM-PRO" w:eastAsia="HG丸ｺﾞｼｯｸM-PRO" w:hAnsi="HG丸ｺﾞｼｯｸM-PRO" w:hint="eastAsia"/>
        </w:rPr>
        <w:t>。人口減少に加え、若年層が東京圏をはじめとする大都市に流出する中で、地方では人手不足が深刻化し</w:t>
      </w:r>
      <w:r w:rsidR="006E59F5">
        <w:rPr>
          <w:rFonts w:ascii="HG丸ｺﾞｼｯｸM-PRO" w:eastAsia="HG丸ｺﾞｼｯｸM-PRO" w:hAnsi="HG丸ｺﾞｼｯｸM-PRO" w:hint="eastAsia"/>
        </w:rPr>
        <w:t>、地方は</w:t>
      </w:r>
      <w:r w:rsidRPr="00076232">
        <w:rPr>
          <w:rFonts w:ascii="HG丸ｺﾞｼｯｸM-PRO" w:eastAsia="HG丸ｺﾞｼｯｸM-PRO" w:hAnsi="HG丸ｺﾞｼｯｸM-PRO" w:hint="eastAsia"/>
        </w:rPr>
        <w:t>大都市に比べて労働生産性が低く、それが賃金水準の格差に結びついており、若年層の流出の一因となっているとの指摘もあ</w:t>
      </w:r>
      <w:r w:rsidR="00077841">
        <w:rPr>
          <w:rFonts w:ascii="HG丸ｺﾞｼｯｸM-PRO" w:eastAsia="HG丸ｺﾞｼｯｸM-PRO" w:hAnsi="HG丸ｺﾞｼｯｸM-PRO" w:hint="eastAsia"/>
        </w:rPr>
        <w:t>ります</w:t>
      </w:r>
      <w:r w:rsidRPr="00076232">
        <w:rPr>
          <w:rFonts w:ascii="HG丸ｺﾞｼｯｸM-PRO" w:eastAsia="HG丸ｺﾞｼｯｸM-PRO" w:hAnsi="HG丸ｺﾞｼｯｸM-PRO" w:hint="eastAsia"/>
        </w:rPr>
        <w:t>。</w:t>
      </w:r>
    </w:p>
    <w:p w:rsidR="00076232" w:rsidRDefault="00076232" w:rsidP="00076232">
      <w:pPr>
        <w:rPr>
          <w:rFonts w:ascii="HG丸ｺﾞｼｯｸM-PRO" w:eastAsia="HG丸ｺﾞｼｯｸM-PRO" w:hAnsi="HG丸ｺﾞｼｯｸM-PRO" w:hint="eastAsia"/>
        </w:rPr>
      </w:pPr>
    </w:p>
    <w:p w:rsidR="006E59F5" w:rsidRDefault="006E59F5" w:rsidP="00076232">
      <w:pPr>
        <w:rPr>
          <w:rFonts w:ascii="HG丸ｺﾞｼｯｸM-PRO" w:eastAsia="HG丸ｺﾞｼｯｸM-PRO" w:hAnsi="HG丸ｺﾞｼｯｸM-PRO" w:hint="eastAsia"/>
        </w:rPr>
      </w:pPr>
      <w:r>
        <w:rPr>
          <w:rFonts w:ascii="HG丸ｺﾞｼｯｸM-PRO" w:eastAsia="HG丸ｺﾞｼｯｸM-PRO" w:hAnsi="HG丸ｺﾞｼｯｸM-PRO" w:hint="eastAsia"/>
        </w:rPr>
        <w:t xml:space="preserve">　こうした地方創生をめぐる現状認識を踏まえ、まち・ひと・しごと</w:t>
      </w:r>
      <w:bookmarkStart w:id="0" w:name="_GoBack"/>
      <w:bookmarkEnd w:id="0"/>
      <w:r>
        <w:rPr>
          <w:rFonts w:ascii="HG丸ｺﾞｼｯｸM-PRO" w:eastAsia="HG丸ｺﾞｼｯｸM-PRO" w:hAnsi="HG丸ｺﾞｼｯｸM-PRO" w:hint="eastAsia"/>
        </w:rPr>
        <w:t>創生総合戦略では「人口減少と地域経済縮小の克服、まち・ひと・しごとの創生と好循環の確立を柱にした</w:t>
      </w:r>
      <w:r w:rsidR="001C473A">
        <w:rPr>
          <w:rFonts w:ascii="HG丸ｺﾞｼｯｸM-PRO" w:eastAsia="HG丸ｺﾞｼｯｸM-PRO" w:hAnsi="HG丸ｺﾞｼｯｸM-PRO" w:hint="eastAsia"/>
        </w:rPr>
        <w:t>2016改訂版を</w:t>
      </w:r>
      <w:r w:rsidR="002B7E91">
        <w:rPr>
          <w:rFonts w:ascii="HG丸ｺﾞｼｯｸM-PRO" w:eastAsia="HG丸ｺﾞｼｯｸM-PRO" w:hAnsi="HG丸ｺﾞｼｯｸM-PRO" w:hint="eastAsia"/>
        </w:rPr>
        <w:t>昨年末に</w:t>
      </w:r>
      <w:r w:rsidR="001C473A">
        <w:rPr>
          <w:rFonts w:ascii="HG丸ｺﾞｼｯｸM-PRO" w:eastAsia="HG丸ｺﾞｼｯｸM-PRO" w:hAnsi="HG丸ｺﾞｼｯｸM-PRO" w:hint="eastAsia"/>
        </w:rPr>
        <w:t>発表しています。</w:t>
      </w:r>
    </w:p>
    <w:p w:rsidR="001C473A" w:rsidRDefault="001C473A" w:rsidP="00076232">
      <w:pPr>
        <w:rPr>
          <w:rFonts w:ascii="HG丸ｺﾞｼｯｸM-PRO" w:eastAsia="HG丸ｺﾞｼｯｸM-PRO" w:hAnsi="HG丸ｺﾞｼｯｸM-PRO" w:hint="eastAsia"/>
        </w:rPr>
      </w:pPr>
      <w:r>
        <w:rPr>
          <w:rFonts w:ascii="HG丸ｺﾞｼｯｸM-PRO" w:eastAsia="HG丸ｺﾞｼｯｸM-PRO" w:hAnsi="HG丸ｺﾞｼｯｸM-PRO" w:hint="eastAsia"/>
        </w:rPr>
        <w:t xml:space="preserve">　</w:t>
      </w:r>
      <w:r w:rsidR="002B7E91">
        <w:rPr>
          <w:rFonts w:ascii="HG丸ｺﾞｼｯｸM-PRO" w:eastAsia="HG丸ｺﾞｼｯｸM-PRO" w:hAnsi="HG丸ｺﾞｼｯｸM-PRO" w:hint="eastAsia"/>
        </w:rPr>
        <w:t>それによれば、</w:t>
      </w:r>
      <w:r w:rsidR="002B7E91">
        <w:rPr>
          <w:rFonts w:ascii="HG丸ｺﾞｼｯｸM-PRO" w:eastAsia="HG丸ｺﾞｼｯｸM-PRO" w:hAnsi="HG丸ｺﾞｼｯｸM-PRO" w:hint="eastAsia"/>
        </w:rPr>
        <w:t>地方創生</w:t>
      </w:r>
      <w:r w:rsidR="002B7E91">
        <w:rPr>
          <w:rFonts w:ascii="HG丸ｺﾞｼｯｸM-PRO" w:eastAsia="HG丸ｺﾞｼｯｸM-PRO" w:hAnsi="HG丸ｺﾞｼｯｸM-PRO" w:hint="eastAsia"/>
        </w:rPr>
        <w:t>の深化に向けた</w:t>
      </w:r>
      <w:r w:rsidR="002B7E91">
        <w:rPr>
          <w:rFonts w:ascii="HG丸ｺﾞｼｯｸM-PRO" w:eastAsia="HG丸ｺﾞｼｯｸM-PRO" w:hAnsi="HG丸ｺﾞｼｯｸM-PRO" w:hint="eastAsia"/>
        </w:rPr>
        <w:t>施策の推進として</w:t>
      </w:r>
      <w:r w:rsidR="002B7E91">
        <w:rPr>
          <w:rFonts w:ascii="HG丸ｺﾞｼｯｸM-PRO" w:eastAsia="HG丸ｺﾞｼｯｸM-PRO" w:hAnsi="HG丸ｺﾞｼｯｸM-PRO" w:hint="eastAsia"/>
        </w:rPr>
        <w:t>「政策パッケージ」を示し、</w:t>
      </w:r>
      <w:r w:rsidR="002B7E91">
        <w:rPr>
          <w:rFonts w:ascii="HG丸ｺﾞｼｯｸM-PRO" w:eastAsia="HG丸ｺﾞｼｯｸM-PRO" w:hAnsi="HG丸ｺﾞｼｯｸM-PRO" w:hint="eastAsia"/>
        </w:rPr>
        <w:t>地方の「平均所得の向上」による「しごと」と「ひと」の好循環作り</w:t>
      </w:r>
      <w:r w:rsidR="002B7E91">
        <w:rPr>
          <w:rFonts w:ascii="HG丸ｺﾞｼｯｸM-PRO" w:eastAsia="HG丸ｺﾞｼｯｸM-PRO" w:hAnsi="HG丸ｺﾞｼｯｸM-PRO" w:hint="eastAsia"/>
        </w:rPr>
        <w:t>を</w:t>
      </w:r>
      <w:r w:rsidR="00035534">
        <w:rPr>
          <w:rFonts w:ascii="HG丸ｺﾞｼｯｸM-PRO" w:eastAsia="HG丸ｺﾞｼｯｸM-PRO" w:hAnsi="HG丸ｺﾞｼｯｸM-PRO" w:hint="eastAsia"/>
        </w:rPr>
        <w:t>基本目標に掲げています。「政策パッケージ」では①地方に仕事をつくり、安心して働けるようにする。②地方への新しい人の流れを作る。③若い世代の結婚・出産・子育ての希望をかなえる。さらには「好循環を支える、まちの活性化として④時代に合った地域をつくり、安心な暮らしを守るとともに、地域と地域を連携する</w:t>
      </w:r>
      <w:r w:rsidR="0007655F">
        <w:rPr>
          <w:rFonts w:ascii="HG丸ｺﾞｼｯｸM-PRO" w:eastAsia="HG丸ｺﾞｼｯｸM-PRO" w:hAnsi="HG丸ｺﾞｼｯｸM-PRO" w:hint="eastAsia"/>
        </w:rPr>
        <w:t>と</w:t>
      </w:r>
      <w:r w:rsidR="00035534">
        <w:rPr>
          <w:rFonts w:ascii="HG丸ｺﾞｼｯｸM-PRO" w:eastAsia="HG丸ｺﾞｼｯｸM-PRO" w:hAnsi="HG丸ｺﾞｼｯｸM-PRO" w:hint="eastAsia"/>
        </w:rPr>
        <w:t>示し、主要施策とKPI</w:t>
      </w:r>
      <w:r w:rsidR="00B42E51">
        <w:rPr>
          <w:rFonts w:ascii="HG丸ｺﾞｼｯｸM-PRO" w:eastAsia="HG丸ｺﾞｼｯｸM-PRO" w:hAnsi="HG丸ｺﾞｼｯｸM-PRO" w:hint="eastAsia"/>
        </w:rPr>
        <w:t>（重要業績評価指標）を</w:t>
      </w:r>
      <w:r w:rsidR="002B7E91">
        <w:rPr>
          <w:rFonts w:ascii="HG丸ｺﾞｼｯｸM-PRO" w:eastAsia="HG丸ｺﾞｼｯｸM-PRO" w:hAnsi="HG丸ｺﾞｼｯｸM-PRO" w:hint="eastAsia"/>
        </w:rPr>
        <w:t>示し</w:t>
      </w:r>
      <w:r w:rsidR="00B42E51">
        <w:rPr>
          <w:rFonts w:ascii="HG丸ｺﾞｼｯｸM-PRO" w:eastAsia="HG丸ｺﾞｼｯｸM-PRO" w:hAnsi="HG丸ｺﾞｼｯｸM-PRO" w:hint="eastAsia"/>
        </w:rPr>
        <w:t>ています。</w:t>
      </w:r>
    </w:p>
    <w:p w:rsidR="00B42E51" w:rsidRDefault="00B42E51" w:rsidP="00076232">
      <w:pPr>
        <w:rPr>
          <w:rFonts w:ascii="HG丸ｺﾞｼｯｸM-PRO" w:eastAsia="HG丸ｺﾞｼｯｸM-PRO" w:hAnsi="HG丸ｺﾞｼｯｸM-PRO" w:hint="eastAsia"/>
        </w:rPr>
      </w:pPr>
      <w:r>
        <w:rPr>
          <w:rFonts w:ascii="HG丸ｺﾞｼｯｸM-PRO" w:eastAsia="HG丸ｺﾞｼｯｸM-PRO" w:hAnsi="HG丸ｺﾞｼｯｸM-PRO" w:hint="eastAsia"/>
        </w:rPr>
        <w:t xml:space="preserve">　</w:t>
      </w:r>
    </w:p>
    <w:p w:rsidR="00B42E51" w:rsidRDefault="00B42E51" w:rsidP="00076232">
      <w:pPr>
        <w:rPr>
          <w:rFonts w:ascii="HG丸ｺﾞｼｯｸM-PRO" w:eastAsia="HG丸ｺﾞｼｯｸM-PRO" w:hAnsi="HG丸ｺﾞｼｯｸM-PRO" w:hint="eastAsia"/>
        </w:rPr>
      </w:pPr>
      <w:r>
        <w:rPr>
          <w:rFonts w:ascii="HG丸ｺﾞｼｯｸM-PRO" w:eastAsia="HG丸ｺﾞｼｯｸM-PRO" w:hAnsi="HG丸ｺﾞｼｯｸM-PRO" w:hint="eastAsia"/>
        </w:rPr>
        <w:t xml:space="preserve">　地方創生は、平成26・27年度の国及び地方の「戦略策定」を経て、平成28年度から本格的な「事業展開」に取り組む段階となってきて、平成29年（2017年）度には平成31年（2019年）度までの成果指標の折り返し点となります。</w:t>
      </w:r>
      <w:r w:rsidR="00CE7336">
        <w:rPr>
          <w:rFonts w:ascii="HG丸ｺﾞｼｯｸM-PRO" w:eastAsia="HG丸ｺﾞｼｯｸM-PRO" w:hAnsi="HG丸ｺﾞｼｯｸM-PRO" w:hint="eastAsia"/>
        </w:rPr>
        <w:t>国においても「地方版総合戦略」に基づいて、地方公共団体が自主的・主体的に行う先導的な取組みに対し、「地方創生推進交付金」により支援することにより、地方創生の更なる進化を推進するとして平成29年度からは交付上限額の引き上げなど運用面を弾力化し地方創生の更なる深化を推進しようとしています。</w:t>
      </w:r>
    </w:p>
    <w:p w:rsidR="00CE7336" w:rsidRDefault="00363CD0" w:rsidP="00076232">
      <w:pPr>
        <w:rPr>
          <w:rFonts w:ascii="HG丸ｺﾞｼｯｸM-PRO" w:eastAsia="HG丸ｺﾞｼｯｸM-PRO" w:hAnsi="HG丸ｺﾞｼｯｸM-PRO" w:hint="eastAsia"/>
        </w:rPr>
      </w:pPr>
      <w:r>
        <w:rPr>
          <w:rFonts w:ascii="HG丸ｺﾞｼｯｸM-PRO" w:eastAsia="HG丸ｺﾞｼｯｸM-PRO" w:hAnsi="HG丸ｺﾞｼｯｸM-PRO" w:hint="eastAsia"/>
        </w:rPr>
        <w:t xml:space="preserve">　以上のことから、地方創生へのこれまでの取組みと、今後の取組みについて伺います。</w:t>
      </w:r>
    </w:p>
    <w:p w:rsidR="009E0F70" w:rsidRDefault="009E0F70" w:rsidP="00076232">
      <w:pPr>
        <w:rPr>
          <w:rFonts w:ascii="HG丸ｺﾞｼｯｸM-PRO" w:eastAsia="HG丸ｺﾞｼｯｸM-PRO" w:hAnsi="HG丸ｺﾞｼｯｸM-PRO" w:hint="eastAsia"/>
        </w:rPr>
      </w:pPr>
    </w:p>
    <w:p w:rsidR="00363CD0" w:rsidRDefault="00363CD0" w:rsidP="00076232">
      <w:pPr>
        <w:rPr>
          <w:rFonts w:ascii="HG丸ｺﾞｼｯｸM-PRO" w:eastAsia="HG丸ｺﾞｼｯｸM-PRO" w:hAnsi="HG丸ｺﾞｼｯｸM-PRO" w:hint="eastAsia"/>
        </w:rPr>
      </w:pPr>
      <w:r>
        <w:rPr>
          <w:rFonts w:ascii="HG丸ｺﾞｼｯｸM-PRO" w:eastAsia="HG丸ｺﾞｼｯｸM-PRO" w:hAnsi="HG丸ｺﾞｼｯｸM-PRO" w:hint="eastAsia"/>
        </w:rPr>
        <w:t>（1）</w:t>
      </w:r>
      <w:r w:rsidR="000B56AB">
        <w:rPr>
          <w:rFonts w:ascii="HG丸ｺﾞｼｯｸM-PRO" w:eastAsia="HG丸ｺﾞｼｯｸM-PRO" w:hAnsi="HG丸ｺﾞｼｯｸM-PRO" w:hint="eastAsia"/>
        </w:rPr>
        <w:t>地方創生の本格展開に向け、「総合戦略」に位置付けられた各種施策のKPI達成状況の検証を行い、短期あるいは中長期の観点から必要な見直しの実施を促しています。</w:t>
      </w:r>
      <w:r w:rsidR="0007655F">
        <w:rPr>
          <w:rFonts w:ascii="HG丸ｺﾞｼｯｸM-PRO" w:eastAsia="HG丸ｺﾞｼｯｸM-PRO" w:hAnsi="HG丸ｺﾞｼｯｸM-PRO" w:hint="eastAsia"/>
        </w:rPr>
        <w:t>「総合戦略」の各種施策の達成状況の検証、及び必要な見直しについての、取り組みについて伺います</w:t>
      </w:r>
    </w:p>
    <w:p w:rsidR="0007655F" w:rsidRDefault="0007655F" w:rsidP="00076232">
      <w:pPr>
        <w:rPr>
          <w:rFonts w:ascii="HG丸ｺﾞｼｯｸM-PRO" w:eastAsia="HG丸ｺﾞｼｯｸM-PRO" w:hAnsi="HG丸ｺﾞｼｯｸM-PRO" w:hint="eastAsia"/>
        </w:rPr>
      </w:pPr>
    </w:p>
    <w:p w:rsidR="0007655F" w:rsidRDefault="0007655F" w:rsidP="0007655F">
      <w:pPr>
        <w:rPr>
          <w:rFonts w:ascii="HG丸ｺﾞｼｯｸM-PRO" w:eastAsia="HG丸ｺﾞｼｯｸM-PRO" w:hAnsi="HG丸ｺﾞｼｯｸM-PRO" w:hint="eastAsia"/>
        </w:rPr>
      </w:pPr>
      <w:r>
        <w:rPr>
          <w:rFonts w:ascii="HG丸ｺﾞｼｯｸM-PRO" w:eastAsia="HG丸ｺﾞｼｯｸM-PRO" w:hAnsi="HG丸ｺﾞｼｯｸM-PRO" w:hint="eastAsia"/>
        </w:rPr>
        <w:t>（2）国の「総合戦略」2016改訂版では</w:t>
      </w:r>
      <w:r>
        <w:rPr>
          <w:rFonts w:ascii="HG丸ｺﾞｼｯｸM-PRO" w:eastAsia="HG丸ｺﾞｼｯｸM-PRO" w:hAnsi="HG丸ｺﾞｼｯｸM-PRO" w:hint="eastAsia"/>
        </w:rPr>
        <w:t>①地方に仕事をつくり、安心して働けるようにする。②地方への新しい人の流れを作る。③若い世代の結婚・出産・子育ての希望をかなえる。④時代に合った地域をつくり、安心な暮らしを守るとともに、地域と地域を連携するを示し、主要施策とKPI（重要業績評価指標）を示しています。</w:t>
      </w:r>
      <w:r>
        <w:rPr>
          <w:rFonts w:ascii="HG丸ｺﾞｼｯｸM-PRO" w:eastAsia="HG丸ｺﾞｼｯｸM-PRO" w:hAnsi="HG丸ｺﾞｼｯｸM-PRO" w:hint="eastAsia"/>
        </w:rPr>
        <w:t>これらについて我がまちの取組みについて伺います。</w:t>
      </w:r>
    </w:p>
    <w:p w:rsidR="0007655F" w:rsidRDefault="0007655F" w:rsidP="0007655F">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①</w:t>
      </w:r>
      <w:r>
        <w:rPr>
          <w:rFonts w:ascii="HG丸ｺﾞｼｯｸM-PRO" w:eastAsia="HG丸ｺﾞｼｯｸM-PRO" w:hAnsi="HG丸ｺﾞｼｯｸM-PRO" w:hint="eastAsia"/>
        </w:rPr>
        <w:t>「</w:t>
      </w:r>
      <w:r>
        <w:rPr>
          <w:rFonts w:ascii="HG丸ｺﾞｼｯｸM-PRO" w:eastAsia="HG丸ｺﾞｼｯｸM-PRO" w:hAnsi="HG丸ｺﾞｼｯｸM-PRO" w:hint="eastAsia"/>
        </w:rPr>
        <w:t>地方に仕事をつくり、安心して働けるようにする</w:t>
      </w:r>
      <w:r>
        <w:rPr>
          <w:rFonts w:ascii="HG丸ｺﾞｼｯｸM-PRO" w:eastAsia="HG丸ｺﾞｼｯｸM-PRO" w:hAnsi="HG丸ｺﾞｼｯｸM-PRO" w:hint="eastAsia"/>
        </w:rPr>
        <w:t>」について</w:t>
      </w:r>
    </w:p>
    <w:p w:rsidR="0007655F" w:rsidRDefault="0007655F" w:rsidP="0007655F">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②</w:t>
      </w:r>
      <w:r>
        <w:rPr>
          <w:rFonts w:ascii="HG丸ｺﾞｼｯｸM-PRO" w:eastAsia="HG丸ｺﾞｼｯｸM-PRO" w:hAnsi="HG丸ｺﾞｼｯｸM-PRO" w:hint="eastAsia"/>
        </w:rPr>
        <w:t>「</w:t>
      </w:r>
      <w:r>
        <w:rPr>
          <w:rFonts w:ascii="HG丸ｺﾞｼｯｸM-PRO" w:eastAsia="HG丸ｺﾞｼｯｸM-PRO" w:hAnsi="HG丸ｺﾞｼｯｸM-PRO" w:hint="eastAsia"/>
        </w:rPr>
        <w:t>地方への新しい人の流れを作る</w:t>
      </w:r>
      <w:r>
        <w:rPr>
          <w:rFonts w:ascii="HG丸ｺﾞｼｯｸM-PRO" w:eastAsia="HG丸ｺﾞｼｯｸM-PRO" w:hAnsi="HG丸ｺﾞｼｯｸM-PRO" w:hint="eastAsia"/>
        </w:rPr>
        <w:t>」について</w:t>
      </w:r>
    </w:p>
    <w:p w:rsidR="0007655F" w:rsidRDefault="0007655F" w:rsidP="0007655F">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③</w:t>
      </w:r>
      <w:r>
        <w:rPr>
          <w:rFonts w:ascii="HG丸ｺﾞｼｯｸM-PRO" w:eastAsia="HG丸ｺﾞｼｯｸM-PRO" w:hAnsi="HG丸ｺﾞｼｯｸM-PRO" w:hint="eastAsia"/>
        </w:rPr>
        <w:t>「</w:t>
      </w:r>
      <w:r>
        <w:rPr>
          <w:rFonts w:ascii="HG丸ｺﾞｼｯｸM-PRO" w:eastAsia="HG丸ｺﾞｼｯｸM-PRO" w:hAnsi="HG丸ｺﾞｼｯｸM-PRO" w:hint="eastAsia"/>
        </w:rPr>
        <w:t>若い世代の結婚・出産・子育ての希望をかなえる</w:t>
      </w:r>
      <w:r>
        <w:rPr>
          <w:rFonts w:ascii="HG丸ｺﾞｼｯｸM-PRO" w:eastAsia="HG丸ｺﾞｼｯｸM-PRO" w:hAnsi="HG丸ｺﾞｼｯｸM-PRO" w:hint="eastAsia"/>
        </w:rPr>
        <w:t>」について</w:t>
      </w:r>
    </w:p>
    <w:p w:rsidR="0007655F" w:rsidRDefault="0007655F" w:rsidP="0007655F">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④「</w:t>
      </w:r>
      <w:r>
        <w:rPr>
          <w:rFonts w:ascii="HG丸ｺﾞｼｯｸM-PRO" w:eastAsia="HG丸ｺﾞｼｯｸM-PRO" w:hAnsi="HG丸ｺﾞｼｯｸM-PRO" w:hint="eastAsia"/>
        </w:rPr>
        <w:t>時代に合った地域をつくり、安心な暮らしを守るとともに、地域と地域を連携する</w:t>
      </w:r>
      <w:r>
        <w:rPr>
          <w:rFonts w:ascii="HG丸ｺﾞｼｯｸM-PRO" w:eastAsia="HG丸ｺﾞｼｯｸM-PRO" w:hAnsi="HG丸ｺﾞｼｯｸM-PRO" w:hint="eastAsia"/>
        </w:rPr>
        <w:t>」について</w:t>
      </w:r>
    </w:p>
    <w:p w:rsidR="0007655F" w:rsidRDefault="0007655F" w:rsidP="0007655F">
      <w:pPr>
        <w:rPr>
          <w:rFonts w:ascii="HG丸ｺﾞｼｯｸM-PRO" w:eastAsia="HG丸ｺﾞｼｯｸM-PRO" w:hAnsi="HG丸ｺﾞｼｯｸM-PRO" w:hint="eastAsia"/>
        </w:rPr>
      </w:pPr>
    </w:p>
    <w:p w:rsidR="009E0F70" w:rsidRDefault="0007655F" w:rsidP="0007655F">
      <w:pPr>
        <w:rPr>
          <w:rFonts w:ascii="HG丸ｺﾞｼｯｸM-PRO" w:eastAsia="HG丸ｺﾞｼｯｸM-PRO" w:hAnsi="HG丸ｺﾞｼｯｸM-PRO" w:hint="eastAsia"/>
        </w:rPr>
      </w:pPr>
      <w:r>
        <w:rPr>
          <w:rFonts w:ascii="HG丸ｺﾞｼｯｸM-PRO" w:eastAsia="HG丸ｺﾞｼｯｸM-PRO" w:hAnsi="HG丸ｺﾞｼｯｸM-PRO" w:hint="eastAsia"/>
        </w:rPr>
        <w:t>（3）平成29年度予算では</w:t>
      </w:r>
      <w:r w:rsidR="009E0F70">
        <w:rPr>
          <w:rFonts w:ascii="HG丸ｺﾞｼｯｸM-PRO" w:eastAsia="HG丸ｺﾞｼｯｸM-PRO" w:hAnsi="HG丸ｺﾞｼｯｸM-PRO" w:hint="eastAsia"/>
        </w:rPr>
        <w:t>「地方創生推進交付金」について交付上限額の引き上げなど運用面に弾力化を持</w:t>
      </w:r>
      <w:r w:rsidR="009E0F70">
        <w:rPr>
          <w:rFonts w:ascii="HG丸ｺﾞｼｯｸM-PRO" w:eastAsia="HG丸ｺﾞｼｯｸM-PRO" w:hAnsi="HG丸ｺﾞｼｯｸM-PRO" w:hint="eastAsia"/>
        </w:rPr>
        <w:lastRenderedPageBreak/>
        <w:t>たせ地方創生の一層の深化を図るとして</w:t>
      </w:r>
      <w:r w:rsidR="007A04C6">
        <w:rPr>
          <w:rFonts w:ascii="HG丸ｺﾞｼｯｸM-PRO" w:eastAsia="HG丸ｺﾞｼｯｸM-PRO" w:hAnsi="HG丸ｺﾞｼｯｸM-PRO" w:hint="eastAsia"/>
        </w:rPr>
        <w:t>、特に地方に仕事をつくるための施策も目白押しです</w:t>
      </w:r>
      <w:r w:rsidR="009E0F70">
        <w:rPr>
          <w:rFonts w:ascii="HG丸ｺﾞｼｯｸM-PRO" w:eastAsia="HG丸ｺﾞｼｯｸM-PRO" w:hAnsi="HG丸ｺﾞｼｯｸM-PRO" w:hint="eastAsia"/>
        </w:rPr>
        <w:t>。我がまちの取組みについて伺います。</w:t>
      </w:r>
    </w:p>
    <w:p w:rsidR="00141477" w:rsidRDefault="00141477" w:rsidP="0007655F">
      <w:pPr>
        <w:rPr>
          <w:rFonts w:ascii="HG丸ｺﾞｼｯｸM-PRO" w:eastAsia="HG丸ｺﾞｼｯｸM-PRO" w:hAnsi="HG丸ｺﾞｼｯｸM-PRO" w:hint="eastAsia"/>
        </w:rPr>
      </w:pPr>
    </w:p>
    <w:p w:rsidR="0007655F" w:rsidRDefault="009E0F70" w:rsidP="0007655F">
      <w:pPr>
        <w:rPr>
          <w:rFonts w:ascii="HG丸ｺﾞｼｯｸM-PRO" w:eastAsia="HG丸ｺﾞｼｯｸM-PRO" w:hAnsi="HG丸ｺﾞｼｯｸM-PRO" w:hint="eastAsia"/>
        </w:rPr>
      </w:pPr>
      <w:r>
        <w:rPr>
          <w:rFonts w:ascii="HG丸ｺﾞｼｯｸM-PRO" w:eastAsia="HG丸ｺﾞｼｯｸM-PRO" w:hAnsi="HG丸ｺﾞｼｯｸM-PRO" w:hint="eastAsia"/>
        </w:rPr>
        <w:t>（4）国の新年度予算では地方への移住促進につながる空き家の有効活用策として全国の空き家バンクの情報を一元化し、閲覧できるサイトを立ち上げ、空き家を低所得者向け賃貸住宅に改修する費用を国が補助する一方、入居世帯に家賃を補助する新たな</w:t>
      </w:r>
      <w:r w:rsidR="007A04C6">
        <w:rPr>
          <w:rFonts w:ascii="HG丸ｺﾞｼｯｸM-PRO" w:eastAsia="HG丸ｺﾞｼｯｸM-PRO" w:hAnsi="HG丸ｺﾞｼｯｸM-PRO" w:hint="eastAsia"/>
        </w:rPr>
        <w:t>住宅セーフティネット</w:t>
      </w:r>
      <w:r>
        <w:rPr>
          <w:rFonts w:ascii="HG丸ｺﾞｼｯｸM-PRO" w:eastAsia="HG丸ｺﾞｼｯｸM-PRO" w:hAnsi="HG丸ｺﾞｼｯｸM-PRO" w:hint="eastAsia"/>
        </w:rPr>
        <w:t>制度を始めるとしています。我がまちの取組みについて伺います</w:t>
      </w:r>
    </w:p>
    <w:p w:rsidR="0007655F" w:rsidRPr="0007655F" w:rsidRDefault="0007655F" w:rsidP="0007655F">
      <w:pPr>
        <w:rPr>
          <w:rFonts w:ascii="HG丸ｺﾞｼｯｸM-PRO" w:eastAsia="HG丸ｺﾞｼｯｸM-PRO" w:hAnsi="HG丸ｺﾞｼｯｸM-PRO" w:hint="eastAsia"/>
        </w:rPr>
      </w:pPr>
    </w:p>
    <w:p w:rsidR="0007655F" w:rsidRDefault="009E0F70" w:rsidP="00076232">
      <w:pPr>
        <w:rPr>
          <w:rFonts w:ascii="HG丸ｺﾞｼｯｸM-PRO" w:eastAsia="HG丸ｺﾞｼｯｸM-PRO" w:hAnsi="HG丸ｺﾞｼｯｸM-PRO" w:hint="eastAsia"/>
        </w:rPr>
      </w:pPr>
      <w:r>
        <w:rPr>
          <w:rFonts w:ascii="HG丸ｺﾞｼｯｸM-PRO" w:eastAsia="HG丸ｺﾞｼｯｸM-PRO" w:hAnsi="HG丸ｺﾞｼｯｸM-PRO" w:hint="eastAsia"/>
        </w:rPr>
        <w:t>【参　考】</w:t>
      </w:r>
    </w:p>
    <w:p w:rsidR="009E0F70" w:rsidRDefault="001D0D41" w:rsidP="00076232">
      <w:pPr>
        <w:rPr>
          <w:rFonts w:ascii="HG丸ｺﾞｼｯｸM-PRO" w:eastAsia="HG丸ｺﾞｼｯｸM-PRO" w:hAnsi="HG丸ｺﾞｼｯｸM-PRO" w:hint="eastAsia"/>
        </w:rPr>
      </w:pPr>
      <w:r>
        <w:rPr>
          <w:rFonts w:ascii="HG丸ｺﾞｼｯｸM-PRO" w:eastAsia="HG丸ｺﾞｼｯｸM-PRO" w:hAnsi="HG丸ｺﾞｼｯｸM-PRO" w:hint="eastAsia"/>
        </w:rPr>
        <w:t>（公明新聞）</w:t>
      </w:r>
    </w:p>
    <w:p w:rsidR="001D0D41" w:rsidRDefault="001D0D41" w:rsidP="00076232">
      <w:pPr>
        <w:rPr>
          <w:rFonts w:ascii="HG丸ｺﾞｼｯｸM-PRO" w:eastAsia="HG丸ｺﾞｼｯｸM-PRO" w:hAnsi="HG丸ｺﾞｼｯｸM-PRO" w:hint="eastAsia"/>
        </w:rPr>
      </w:pPr>
      <w:r>
        <w:rPr>
          <w:rFonts w:ascii="HG丸ｺﾞｼｯｸM-PRO" w:eastAsia="HG丸ｺﾞｼｯｸM-PRO" w:hAnsi="HG丸ｺﾞｼｯｸM-PRO" w:hint="eastAsia"/>
        </w:rPr>
        <w:t>1/16　「第4次産業革命をチャンスに」P.2,3　1/23「自主再建型移転」で集落を守る</w:t>
      </w:r>
      <w:r w:rsidR="007A04C6">
        <w:rPr>
          <w:rFonts w:ascii="HG丸ｺﾞｼｯｸM-PRO" w:eastAsia="HG丸ｺﾞｼｯｸM-PRO" w:hAnsi="HG丸ｺﾞｼｯｸM-PRO" w:hint="eastAsia"/>
        </w:rPr>
        <w:t xml:space="preserve">　P.26,27</w:t>
      </w:r>
    </w:p>
    <w:p w:rsidR="007A04C6" w:rsidRDefault="007A04C6" w:rsidP="00076232">
      <w:pPr>
        <w:rPr>
          <w:rFonts w:ascii="HG丸ｺﾞｼｯｸM-PRO" w:eastAsia="HG丸ｺﾞｼｯｸM-PRO" w:hAnsi="HG丸ｺﾞｼｯｸM-PRO" w:hint="eastAsia"/>
        </w:rPr>
      </w:pPr>
      <w:r>
        <w:rPr>
          <w:rFonts w:ascii="HG丸ｺﾞｼｯｸM-PRO" w:eastAsia="HG丸ｺﾞｼｯｸM-PRO" w:hAnsi="HG丸ｺﾞｼｯｸM-PRO" w:hint="eastAsia"/>
        </w:rPr>
        <w:t xml:space="preserve">1/31　新たな住宅セーフティネット制度P.53　</w:t>
      </w:r>
      <w:r w:rsidR="001D0D41">
        <w:rPr>
          <w:rFonts w:ascii="HG丸ｺﾞｼｯｸM-PRO" w:eastAsia="HG丸ｺﾞｼｯｸM-PRO" w:hAnsi="HG丸ｺﾞｼｯｸM-PRO" w:hint="eastAsia"/>
        </w:rPr>
        <w:t>2/07　地方創生を力強く後押し　P.80,81</w:t>
      </w:r>
    </w:p>
    <w:p w:rsidR="001D0D41" w:rsidRDefault="001D0D41" w:rsidP="00076232">
      <w:pPr>
        <w:rPr>
          <w:rFonts w:ascii="HG丸ｺﾞｼｯｸM-PRO" w:eastAsia="HG丸ｺﾞｼｯｸM-PRO" w:hAnsi="HG丸ｺﾞｼｯｸM-PRO" w:hint="eastAsia"/>
        </w:rPr>
      </w:pPr>
      <w:r>
        <w:rPr>
          <w:rFonts w:ascii="HG丸ｺﾞｼｯｸM-PRO" w:eastAsia="HG丸ｺﾞｼｯｸM-PRO" w:hAnsi="HG丸ｺﾞｼｯｸM-PRO" w:hint="eastAsia"/>
        </w:rPr>
        <w:t>2/15</w:t>
      </w:r>
      <w:r w:rsidR="007A04C6">
        <w:rPr>
          <w:rFonts w:ascii="HG丸ｺﾞｼｯｸM-PRO" w:eastAsia="HG丸ｺﾞｼｯｸM-PRO" w:hAnsi="HG丸ｺﾞｼｯｸM-PRO" w:hint="eastAsia"/>
        </w:rPr>
        <w:t>定住につながる支援策さらに　P.99</w:t>
      </w:r>
    </w:p>
    <w:p w:rsidR="007A04C6" w:rsidRDefault="007A04C6" w:rsidP="00076232">
      <w:pPr>
        <w:rPr>
          <w:rFonts w:ascii="HG丸ｺﾞｼｯｸM-PRO" w:eastAsia="HG丸ｺﾞｼｯｸM-PRO" w:hAnsi="HG丸ｺﾞｼｯｸM-PRO" w:hint="eastAsia"/>
        </w:rPr>
      </w:pPr>
    </w:p>
    <w:p w:rsidR="007A04C6" w:rsidRDefault="007A04C6" w:rsidP="00076232">
      <w:pPr>
        <w:rPr>
          <w:rFonts w:ascii="HG丸ｺﾞｼｯｸM-PRO" w:eastAsia="HG丸ｺﾞｼｯｸM-PRO" w:hAnsi="HG丸ｺﾞｼｯｸM-PRO" w:hint="eastAsia"/>
        </w:rPr>
      </w:pPr>
      <w:r>
        <w:rPr>
          <w:rFonts w:ascii="HG丸ｺﾞｼｯｸM-PRO" w:eastAsia="HG丸ｺﾞｼｯｸM-PRO" w:hAnsi="HG丸ｺﾞｼｯｸM-PRO" w:hint="eastAsia"/>
        </w:rPr>
        <w:t>【考えられる展開】</w:t>
      </w:r>
    </w:p>
    <w:p w:rsidR="00141477" w:rsidRDefault="00141477" w:rsidP="00076232">
      <w:pPr>
        <w:rPr>
          <w:rFonts w:ascii="HG丸ｺﾞｼｯｸM-PRO" w:eastAsia="HG丸ｺﾞｼｯｸM-PRO" w:hAnsi="HG丸ｺﾞｼｯｸM-PRO" w:hint="eastAsia"/>
        </w:rPr>
      </w:pPr>
      <w:r>
        <w:rPr>
          <w:rFonts w:ascii="HG丸ｺﾞｼｯｸM-PRO" w:eastAsia="HG丸ｺﾞｼｯｸM-PRO" w:hAnsi="HG丸ｺﾞｼｯｸM-PRO" w:hint="eastAsia"/>
        </w:rPr>
        <w:t>（1）愛知県豊橋市では「平成28年度豊橋市まち・ひと・しごと創生総合戦略　評価結果報告書」を平成26年度10月に発表した「総合戦略」について、基本目標、重要業績評価指標、アクションプランの事業強化一覧、具体的施策の主な成果と課題」、事業別戦略の総合評価、今後の展開について評価し、豊橋市のホームページで公表している</w:t>
      </w:r>
    </w:p>
    <w:p w:rsidR="00141477" w:rsidRPr="00141477" w:rsidRDefault="00141477" w:rsidP="00076232">
      <w:pPr>
        <w:rPr>
          <w:rFonts w:ascii="HG丸ｺﾞｼｯｸM-PRO" w:eastAsia="HG丸ｺﾞｼｯｸM-PRO" w:hAnsi="HG丸ｺﾞｼｯｸM-PRO" w:hint="eastAsia"/>
        </w:rPr>
      </w:pPr>
    </w:p>
    <w:p w:rsidR="007A04C6" w:rsidRPr="007A04C6" w:rsidRDefault="007A04C6" w:rsidP="007A04C6">
      <w:pPr>
        <w:rPr>
          <w:rFonts w:ascii="HG丸ｺﾞｼｯｸM-PRO" w:eastAsia="HG丸ｺﾞｼｯｸM-PRO" w:hAnsi="HG丸ｺﾞｼｯｸM-PRO" w:hint="eastAsia"/>
        </w:rPr>
      </w:pPr>
      <w:r>
        <w:rPr>
          <w:rFonts w:ascii="HG丸ｺﾞｼｯｸM-PRO" w:eastAsia="HG丸ｺﾞｼｯｸM-PRO" w:hAnsi="HG丸ｺﾞｼｯｸM-PRO" w:hint="eastAsia"/>
        </w:rPr>
        <w:t>（3）</w:t>
      </w:r>
      <w:r w:rsidRPr="007A04C6">
        <w:rPr>
          <w:rFonts w:ascii="HG丸ｺﾞｼｯｸM-PRO" w:eastAsia="HG丸ｺﾞｼｯｸM-PRO" w:hAnsi="HG丸ｺﾞｼｯｸM-PRO" w:hint="eastAsia"/>
        </w:rPr>
        <w:t>新たな試みとして「チャレンジ・ふるさとワーク」をスタートさせる。具体的には、都市のベンチャー企業が試行的に出先拠点を構える「お試しサテライトオフィス」や、大学生らが一定期間働きながら滞在する「ふるさとワーキングホリデー」を受け入れる自治体を応援する。</w:t>
      </w:r>
    </w:p>
    <w:p w:rsidR="007A04C6" w:rsidRPr="007A04C6" w:rsidRDefault="007A04C6" w:rsidP="007A04C6">
      <w:pPr>
        <w:rPr>
          <w:rFonts w:ascii="HG丸ｺﾞｼｯｸM-PRO" w:eastAsia="HG丸ｺﾞｼｯｸM-PRO" w:hAnsi="HG丸ｺﾞｼｯｸM-PRO" w:hint="eastAsia"/>
        </w:rPr>
      </w:pPr>
      <w:r w:rsidRPr="007A04C6">
        <w:rPr>
          <w:rFonts w:ascii="HG丸ｺﾞｼｯｸM-PRO" w:eastAsia="HG丸ｺﾞｼｯｸM-PRO" w:hAnsi="HG丸ｺﾞｼｯｸM-PRO" w:hint="eastAsia"/>
        </w:rPr>
        <w:t xml:space="preserve"> 　また、地方でも都会と同様に働ける環境づくりに取り組む「ふるさとテレワーク」のほか、コンテスト方式でユニークな雇用創出策を選ぶ「実践型雇用創造事業」や地方での就職希望者支援を推進。地方創生を担う人材育成などを進める自治体もバックアップする。</w:t>
      </w:r>
    </w:p>
    <w:p w:rsidR="007A04C6" w:rsidRPr="007A04C6" w:rsidRDefault="007A04C6" w:rsidP="007A04C6">
      <w:pPr>
        <w:rPr>
          <w:rFonts w:ascii="HG丸ｺﾞｼｯｸM-PRO" w:eastAsia="HG丸ｺﾞｼｯｸM-PRO" w:hAnsi="HG丸ｺﾞｼｯｸM-PRO" w:hint="eastAsia"/>
        </w:rPr>
      </w:pPr>
      <w:r w:rsidRPr="007A04C6">
        <w:rPr>
          <w:rFonts w:ascii="HG丸ｺﾞｼｯｸM-PRO" w:eastAsia="HG丸ｺﾞｼｯｸM-PRO" w:hAnsi="HG丸ｺﾞｼｯｸM-PRO" w:hint="eastAsia"/>
        </w:rPr>
        <w:t xml:space="preserve"> 　地域を支える企業や商店街も重視。地域活性化をリードする「地域中核企業」の創出・成長を図り、地域の商業活性化も後押しする。中小企業・小規模事業者が、ワンストップ（１カ所）で経営の悩みを相談できる「よろず支援拠点」も全国各地に展開していく。</w:t>
      </w:r>
    </w:p>
    <w:p w:rsidR="007A04C6" w:rsidRPr="007A04C6" w:rsidRDefault="007A04C6" w:rsidP="007A04C6">
      <w:pPr>
        <w:rPr>
          <w:rFonts w:ascii="HG丸ｺﾞｼｯｸM-PRO" w:eastAsia="HG丸ｺﾞｼｯｸM-PRO" w:hAnsi="HG丸ｺﾞｼｯｸM-PRO" w:hint="eastAsia"/>
        </w:rPr>
      </w:pPr>
      <w:r w:rsidRPr="007A04C6">
        <w:rPr>
          <w:rFonts w:ascii="HG丸ｺﾞｼｯｸM-PRO" w:eastAsia="HG丸ｺﾞｼｯｸM-PRO" w:hAnsi="HG丸ｺﾞｼｯｸM-PRO" w:hint="eastAsia"/>
        </w:rPr>
        <w:t xml:space="preserve"> 　このほか、「東京一極集中」の解消へ、地方への人の流れを生み出す取り組みを強化する。自分に合った自治体を探せるよう、居住、就労、生活情報をワンストップで提供する支援サイト「全国移住ナビ」を推進。地方で暮らしながら地域活性化に取り組む「地域おこし協力隊」をさらに普及させる。</w:t>
      </w:r>
    </w:p>
    <w:p w:rsidR="007A04C6" w:rsidRPr="007A04C6" w:rsidRDefault="007A04C6" w:rsidP="007A04C6">
      <w:pPr>
        <w:rPr>
          <w:rFonts w:ascii="HG丸ｺﾞｼｯｸM-PRO" w:eastAsia="HG丸ｺﾞｼｯｸM-PRO" w:hAnsi="HG丸ｺﾞｼｯｸM-PRO" w:hint="eastAsia"/>
        </w:rPr>
      </w:pPr>
      <w:r w:rsidRPr="007A04C6">
        <w:rPr>
          <w:rFonts w:ascii="HG丸ｺﾞｼｯｸM-PRO" w:eastAsia="HG丸ｺﾞｼｯｸM-PRO" w:hAnsi="HG丸ｺﾞｼｯｸM-PRO" w:hint="eastAsia"/>
        </w:rPr>
        <w:t xml:space="preserve"> 　新たに、政府関係機関を地方に移転するための予算も盛り込まれた。１７年度から、文化庁の京都市への先行移転など、具体的な取り組みがスタートする。</w:t>
      </w:r>
    </w:p>
    <w:p w:rsidR="007A04C6" w:rsidRPr="007A04C6" w:rsidRDefault="007A04C6" w:rsidP="007A04C6">
      <w:pPr>
        <w:rPr>
          <w:rFonts w:ascii="HG丸ｺﾞｼｯｸM-PRO" w:eastAsia="HG丸ｺﾞｼｯｸM-PRO" w:hAnsi="HG丸ｺﾞｼｯｸM-PRO" w:hint="eastAsia"/>
        </w:rPr>
      </w:pPr>
      <w:r w:rsidRPr="007A04C6">
        <w:rPr>
          <w:rFonts w:ascii="HG丸ｺﾞｼｯｸM-PRO" w:eastAsia="HG丸ｺﾞｼｯｸM-PRO" w:hAnsi="HG丸ｺﾞｼｯｸM-PRO" w:hint="eastAsia"/>
        </w:rPr>
        <w:t xml:space="preserve"> 　女性や若者の活躍を通じた地域活性化策も進める。</w:t>
      </w:r>
    </w:p>
    <w:p w:rsidR="007A04C6" w:rsidRPr="007A04C6" w:rsidRDefault="007A04C6" w:rsidP="007A04C6">
      <w:pPr>
        <w:rPr>
          <w:rFonts w:ascii="HG丸ｺﾞｼｯｸM-PRO" w:eastAsia="HG丸ｺﾞｼｯｸM-PRO" w:hAnsi="HG丸ｺﾞｼｯｸM-PRO" w:hint="eastAsia"/>
        </w:rPr>
      </w:pPr>
      <w:r w:rsidRPr="007A04C6">
        <w:rPr>
          <w:rFonts w:ascii="HG丸ｺﾞｼｯｸM-PRO" w:eastAsia="HG丸ｺﾞｼｯｸM-PRO" w:hAnsi="HG丸ｺﾞｼｯｸM-PRO" w:hint="eastAsia"/>
        </w:rPr>
        <w:t xml:space="preserve"> 　地域で頑張る女性を応援するため、本予算で初めて「地域女性活躍推進交付金」を計上。同交付金を通じて、地域の女性活躍に効果的に取り組む自治体を支援する。</w:t>
      </w:r>
    </w:p>
    <w:p w:rsidR="007A04C6" w:rsidRPr="007A04C6" w:rsidRDefault="007A04C6" w:rsidP="007A04C6">
      <w:pPr>
        <w:rPr>
          <w:rFonts w:ascii="HG丸ｺﾞｼｯｸM-PRO" w:eastAsia="HG丸ｺﾞｼｯｸM-PRO" w:hAnsi="HG丸ｺﾞｼｯｸM-PRO" w:hint="eastAsia"/>
        </w:rPr>
      </w:pPr>
      <w:r w:rsidRPr="007A04C6">
        <w:rPr>
          <w:rFonts w:ascii="HG丸ｺﾞｼｯｸM-PRO" w:eastAsia="HG丸ｺﾞｼｯｸM-PRO" w:hAnsi="HG丸ｺﾞｼｯｸM-PRO" w:hint="eastAsia"/>
        </w:rPr>
        <w:t xml:space="preserve"> 　東京圏に転入する若者の大半が、１０代後半から２０代前半とされることから、東京圏在住の地方出身学生が地方に戻ったり、地元在住の学生が地方に定着できるよう、地元企業へのインターンシップを産官学で進める。</w:t>
      </w:r>
    </w:p>
    <w:p w:rsidR="007A04C6" w:rsidRPr="007A04C6" w:rsidRDefault="007A04C6" w:rsidP="007A04C6">
      <w:pPr>
        <w:rPr>
          <w:rFonts w:ascii="HG丸ｺﾞｼｯｸM-PRO" w:eastAsia="HG丸ｺﾞｼｯｸM-PRO" w:hAnsi="HG丸ｺﾞｼｯｸM-PRO" w:hint="eastAsia"/>
        </w:rPr>
      </w:pPr>
      <w:r w:rsidRPr="007A04C6">
        <w:rPr>
          <w:rFonts w:ascii="HG丸ｺﾞｼｯｸM-PRO" w:eastAsia="HG丸ｺﾞｼｯｸM-PRO" w:hAnsi="HG丸ｺﾞｼｯｸM-PRO" w:hint="eastAsia"/>
        </w:rPr>
        <w:t xml:space="preserve"> 　若者の就労支援として、非正規社員の正社員への引き上げや処遇改善などに取り組む企業を支援する「キャリアアップ助成金」、就職困難者への就職機会をつくる事業主を奨励する「トライアル雇用奨励金」を推し進める。</w:t>
      </w:r>
    </w:p>
    <w:p w:rsidR="007A04C6" w:rsidRPr="007A04C6" w:rsidRDefault="007A04C6" w:rsidP="007A04C6">
      <w:pPr>
        <w:rPr>
          <w:rFonts w:ascii="HG丸ｺﾞｼｯｸM-PRO" w:eastAsia="HG丸ｺﾞｼｯｸM-PRO" w:hAnsi="HG丸ｺﾞｼｯｸM-PRO" w:hint="eastAsia"/>
        </w:rPr>
      </w:pPr>
      <w:r w:rsidRPr="007A04C6">
        <w:rPr>
          <w:rFonts w:ascii="HG丸ｺﾞｼｯｸM-PRO" w:eastAsia="HG丸ｺﾞｼｯｸM-PRO" w:hAnsi="HG丸ｺﾞｼｯｸM-PRO" w:hint="eastAsia"/>
        </w:rPr>
        <w:t xml:space="preserve"> 　中山間地域など過疎地対策としては、複数集落で「集落ネットワーク圏」（小さな拠点）を形成し、生活支援体制の整備のほか、伝統産業や農業などの振興を後押し。これにより、圏域全体の活性化をめざす。</w:t>
      </w:r>
    </w:p>
    <w:p w:rsidR="007A04C6" w:rsidRPr="007A04C6" w:rsidRDefault="007A04C6" w:rsidP="007A04C6">
      <w:pPr>
        <w:rPr>
          <w:rFonts w:ascii="HG丸ｺﾞｼｯｸM-PRO" w:eastAsia="HG丸ｺﾞｼｯｸM-PRO" w:hAnsi="HG丸ｺﾞｼｯｸM-PRO" w:hint="eastAsia"/>
        </w:rPr>
      </w:pPr>
      <w:r w:rsidRPr="007A04C6">
        <w:rPr>
          <w:rFonts w:ascii="HG丸ｺﾞｼｯｸM-PRO" w:eastAsia="HG丸ｺﾞｼｯｸM-PRO" w:hAnsi="HG丸ｺﾞｼｯｸM-PRO" w:hint="eastAsia"/>
        </w:rPr>
        <w:t xml:space="preserve"> 　地域の課題を地域活性化につなげるため、防災、医療・健康、観光などの分野での成功モデルを普及させるとともに、ＩＣＴ（情報通信技術）を活用した分野横断的な「スマートシティ」（先端技術を生かした省エネのまち）を整備する。</w:t>
      </w:r>
    </w:p>
    <w:p w:rsidR="007A04C6" w:rsidRPr="001D0D41" w:rsidRDefault="007A04C6" w:rsidP="007A04C6">
      <w:pPr>
        <w:rPr>
          <w:rFonts w:ascii="HG丸ｺﾞｼｯｸM-PRO" w:eastAsia="HG丸ｺﾞｼｯｸM-PRO" w:hAnsi="HG丸ｺﾞｼｯｸM-PRO" w:hint="eastAsia"/>
        </w:rPr>
      </w:pPr>
      <w:r w:rsidRPr="007A04C6">
        <w:rPr>
          <w:rFonts w:ascii="HG丸ｺﾞｼｯｸM-PRO" w:eastAsia="HG丸ｺﾞｼｯｸM-PRO" w:hAnsi="HG丸ｺﾞｼｯｸM-PRO" w:hint="eastAsia"/>
        </w:rPr>
        <w:t xml:space="preserve"> 　地域に不可欠な公共交通の整備も急ぐ。生活交通の確保・維持はもちろん、鉄道駅のホームドア設置やバリアフリー化など、安全で利用しやすい公共交通体制を整えていく。</w:t>
      </w:r>
    </w:p>
    <w:sectPr w:rsidR="007A04C6" w:rsidRPr="001D0D41" w:rsidSect="00973B91">
      <w:headerReference w:type="default" r:id="rId8"/>
      <w:type w:val="continuous"/>
      <w:pgSz w:w="11907" w:h="16839" w:code="9"/>
      <w:pgMar w:top="851" w:right="851" w:bottom="851" w:left="851" w:header="851" w:footer="992" w:gutter="0"/>
      <w:pgNumType w:start="2"/>
      <w:cols w:space="425"/>
      <w:docGrid w:linePitch="78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0CC4" w:rsidRDefault="00F50CC4" w:rsidP="00274CDB">
      <w:r>
        <w:separator/>
      </w:r>
    </w:p>
  </w:endnote>
  <w:endnote w:type="continuationSeparator" w:id="0">
    <w:p w:rsidR="00F50CC4" w:rsidRDefault="00F50CC4" w:rsidP="00274C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0CC4" w:rsidRDefault="00F50CC4" w:rsidP="00274CDB">
      <w:r>
        <w:separator/>
      </w:r>
    </w:p>
  </w:footnote>
  <w:footnote w:type="continuationSeparator" w:id="0">
    <w:p w:rsidR="00F50CC4" w:rsidRDefault="00F50CC4" w:rsidP="00274C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3ED6" w:rsidRPr="00C067A9" w:rsidRDefault="00483ED6" w:rsidP="002711CA">
    <w:pPr>
      <w:pStyle w:val="a3"/>
      <w:wordWrap w:val="0"/>
      <w:jc w:val="right"/>
      <w:rPr>
        <w:i/>
      </w:rPr>
    </w:pPr>
    <w:r>
      <w:rPr>
        <w:rFonts w:hint="eastAsia"/>
      </w:rPr>
      <w:t xml:space="preserve">　</w:t>
    </w:r>
    <w:r w:rsidRPr="00C067A9">
      <w:rPr>
        <w:rFonts w:hint="eastAsia"/>
        <w:i/>
      </w:rPr>
      <w:t>議会テーマ　地方政治研究</w:t>
    </w:r>
    <w:r w:rsidRPr="00C067A9">
      <w:rPr>
        <w:rFonts w:hint="eastAsia"/>
        <w:i/>
      </w:rPr>
      <w:t>170</w:t>
    </w:r>
    <w:r w:rsidR="00141477">
      <w:rPr>
        <w:rFonts w:hint="eastAsia"/>
        <w:i/>
      </w:rPr>
      <w:t>2</w:t>
    </w:r>
    <w:r>
      <w:rPr>
        <w:rFonts w:hint="eastAsia"/>
        <w:i/>
      </w:rPr>
      <w:t xml:space="preserve">　</w:t>
    </w:r>
    <w:r w:rsidRPr="00C067A9">
      <w:rPr>
        <w:i/>
      </w:rPr>
      <w:fldChar w:fldCharType="begin"/>
    </w:r>
    <w:r w:rsidRPr="00C067A9">
      <w:rPr>
        <w:i/>
      </w:rPr>
      <w:instrText>PAGE   \* MERGEFORMAT</w:instrText>
    </w:r>
    <w:r w:rsidRPr="00C067A9">
      <w:rPr>
        <w:i/>
      </w:rPr>
      <w:fldChar w:fldCharType="separate"/>
    </w:r>
    <w:r w:rsidR="00141477" w:rsidRPr="00141477">
      <w:rPr>
        <w:i/>
        <w:noProof/>
        <w:lang w:val="ja-JP"/>
      </w:rPr>
      <w:t>2</w:t>
    </w:r>
    <w:r w:rsidRPr="00C067A9">
      <w:rPr>
        <w:i/>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324155"/>
    <w:multiLevelType w:val="multilevel"/>
    <w:tmpl w:val="3ADC5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rawingGridVerticalSpacing w:val="391"/>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1F31"/>
    <w:rsid w:val="0000006C"/>
    <w:rsid w:val="0000103A"/>
    <w:rsid w:val="000020B4"/>
    <w:rsid w:val="00002FDF"/>
    <w:rsid w:val="00004FD6"/>
    <w:rsid w:val="000074E3"/>
    <w:rsid w:val="00007E9B"/>
    <w:rsid w:val="00011257"/>
    <w:rsid w:val="00013892"/>
    <w:rsid w:val="00015C88"/>
    <w:rsid w:val="000161AB"/>
    <w:rsid w:val="00017319"/>
    <w:rsid w:val="000201A3"/>
    <w:rsid w:val="000201FD"/>
    <w:rsid w:val="000209A4"/>
    <w:rsid w:val="0002406B"/>
    <w:rsid w:val="00026497"/>
    <w:rsid w:val="00026D47"/>
    <w:rsid w:val="0002724B"/>
    <w:rsid w:val="00027A2D"/>
    <w:rsid w:val="000305D0"/>
    <w:rsid w:val="00030857"/>
    <w:rsid w:val="00031021"/>
    <w:rsid w:val="000310D1"/>
    <w:rsid w:val="00031260"/>
    <w:rsid w:val="00032A8A"/>
    <w:rsid w:val="00033F0F"/>
    <w:rsid w:val="0003404E"/>
    <w:rsid w:val="00034D20"/>
    <w:rsid w:val="00035534"/>
    <w:rsid w:val="00037392"/>
    <w:rsid w:val="0004120E"/>
    <w:rsid w:val="00041DD3"/>
    <w:rsid w:val="00042DC7"/>
    <w:rsid w:val="00045061"/>
    <w:rsid w:val="00045EFB"/>
    <w:rsid w:val="000460DE"/>
    <w:rsid w:val="00046500"/>
    <w:rsid w:val="000467EF"/>
    <w:rsid w:val="0004702E"/>
    <w:rsid w:val="00050040"/>
    <w:rsid w:val="00051462"/>
    <w:rsid w:val="0005339F"/>
    <w:rsid w:val="00054E6F"/>
    <w:rsid w:val="00056CF1"/>
    <w:rsid w:val="00056FC9"/>
    <w:rsid w:val="00060F6F"/>
    <w:rsid w:val="00063E24"/>
    <w:rsid w:val="00064261"/>
    <w:rsid w:val="000659EA"/>
    <w:rsid w:val="00066482"/>
    <w:rsid w:val="0006719B"/>
    <w:rsid w:val="000677AE"/>
    <w:rsid w:val="00070023"/>
    <w:rsid w:val="00070C0E"/>
    <w:rsid w:val="00071842"/>
    <w:rsid w:val="00071A75"/>
    <w:rsid w:val="00071F4C"/>
    <w:rsid w:val="00074E67"/>
    <w:rsid w:val="00075B75"/>
    <w:rsid w:val="00076189"/>
    <w:rsid w:val="00076232"/>
    <w:rsid w:val="0007655F"/>
    <w:rsid w:val="00077841"/>
    <w:rsid w:val="0008075E"/>
    <w:rsid w:val="000854AA"/>
    <w:rsid w:val="0008591B"/>
    <w:rsid w:val="000860AF"/>
    <w:rsid w:val="00087F49"/>
    <w:rsid w:val="0009200F"/>
    <w:rsid w:val="0009389C"/>
    <w:rsid w:val="00094C24"/>
    <w:rsid w:val="00095229"/>
    <w:rsid w:val="0009612A"/>
    <w:rsid w:val="000A08C8"/>
    <w:rsid w:val="000A0EDE"/>
    <w:rsid w:val="000A0FBB"/>
    <w:rsid w:val="000A23D7"/>
    <w:rsid w:val="000A394C"/>
    <w:rsid w:val="000A39B6"/>
    <w:rsid w:val="000A46A0"/>
    <w:rsid w:val="000A6AC6"/>
    <w:rsid w:val="000A6DE5"/>
    <w:rsid w:val="000B275D"/>
    <w:rsid w:val="000B2C0B"/>
    <w:rsid w:val="000B2DF4"/>
    <w:rsid w:val="000B303A"/>
    <w:rsid w:val="000B402D"/>
    <w:rsid w:val="000B56AB"/>
    <w:rsid w:val="000B7E1C"/>
    <w:rsid w:val="000C012F"/>
    <w:rsid w:val="000C23D5"/>
    <w:rsid w:val="000C2519"/>
    <w:rsid w:val="000C43BA"/>
    <w:rsid w:val="000C6095"/>
    <w:rsid w:val="000C6A0E"/>
    <w:rsid w:val="000C74EB"/>
    <w:rsid w:val="000D0559"/>
    <w:rsid w:val="000D0BF4"/>
    <w:rsid w:val="000D22A3"/>
    <w:rsid w:val="000D2B35"/>
    <w:rsid w:val="000D5BA1"/>
    <w:rsid w:val="000D7A19"/>
    <w:rsid w:val="000D7D77"/>
    <w:rsid w:val="000E2F04"/>
    <w:rsid w:val="000E3607"/>
    <w:rsid w:val="000E3D3D"/>
    <w:rsid w:val="000E6763"/>
    <w:rsid w:val="000E713D"/>
    <w:rsid w:val="000F2D5B"/>
    <w:rsid w:val="000F38CC"/>
    <w:rsid w:val="000F39C1"/>
    <w:rsid w:val="000F7AED"/>
    <w:rsid w:val="00100093"/>
    <w:rsid w:val="001003EF"/>
    <w:rsid w:val="00100E5A"/>
    <w:rsid w:val="001027C5"/>
    <w:rsid w:val="00103C8D"/>
    <w:rsid w:val="00105751"/>
    <w:rsid w:val="00106AA7"/>
    <w:rsid w:val="001074CB"/>
    <w:rsid w:val="00107DF1"/>
    <w:rsid w:val="0011022A"/>
    <w:rsid w:val="001114B2"/>
    <w:rsid w:val="00112BC8"/>
    <w:rsid w:val="00113824"/>
    <w:rsid w:val="001138CA"/>
    <w:rsid w:val="001140EA"/>
    <w:rsid w:val="001152F0"/>
    <w:rsid w:val="001162DD"/>
    <w:rsid w:val="00117116"/>
    <w:rsid w:val="00122A4F"/>
    <w:rsid w:val="00122E34"/>
    <w:rsid w:val="00123571"/>
    <w:rsid w:val="00123C5E"/>
    <w:rsid w:val="00125D07"/>
    <w:rsid w:val="00125D8E"/>
    <w:rsid w:val="00126027"/>
    <w:rsid w:val="00126D5A"/>
    <w:rsid w:val="00126FCF"/>
    <w:rsid w:val="0012753E"/>
    <w:rsid w:val="001276B1"/>
    <w:rsid w:val="0013248F"/>
    <w:rsid w:val="0013259A"/>
    <w:rsid w:val="00133B50"/>
    <w:rsid w:val="00133CFC"/>
    <w:rsid w:val="00134DFF"/>
    <w:rsid w:val="00135012"/>
    <w:rsid w:val="00137117"/>
    <w:rsid w:val="00140CF6"/>
    <w:rsid w:val="00140F30"/>
    <w:rsid w:val="00141477"/>
    <w:rsid w:val="0014287F"/>
    <w:rsid w:val="00144BF8"/>
    <w:rsid w:val="001451EE"/>
    <w:rsid w:val="0014633D"/>
    <w:rsid w:val="00146685"/>
    <w:rsid w:val="001477F7"/>
    <w:rsid w:val="00150A2D"/>
    <w:rsid w:val="00151638"/>
    <w:rsid w:val="001538CC"/>
    <w:rsid w:val="00153F72"/>
    <w:rsid w:val="00153F74"/>
    <w:rsid w:val="001559E3"/>
    <w:rsid w:val="0015693B"/>
    <w:rsid w:val="00157409"/>
    <w:rsid w:val="001579BE"/>
    <w:rsid w:val="001601FF"/>
    <w:rsid w:val="001613C5"/>
    <w:rsid w:val="00161C09"/>
    <w:rsid w:val="00162594"/>
    <w:rsid w:val="00163D6E"/>
    <w:rsid w:val="001641AC"/>
    <w:rsid w:val="0016420B"/>
    <w:rsid w:val="00164392"/>
    <w:rsid w:val="00167F9C"/>
    <w:rsid w:val="00171306"/>
    <w:rsid w:val="00171D0E"/>
    <w:rsid w:val="00175421"/>
    <w:rsid w:val="0017548B"/>
    <w:rsid w:val="001761D6"/>
    <w:rsid w:val="0018169B"/>
    <w:rsid w:val="00181BDE"/>
    <w:rsid w:val="00182B92"/>
    <w:rsid w:val="00182DCC"/>
    <w:rsid w:val="001857AF"/>
    <w:rsid w:val="00186719"/>
    <w:rsid w:val="00186991"/>
    <w:rsid w:val="001909F4"/>
    <w:rsid w:val="00191988"/>
    <w:rsid w:val="0019245C"/>
    <w:rsid w:val="0019275A"/>
    <w:rsid w:val="0019324A"/>
    <w:rsid w:val="001950B5"/>
    <w:rsid w:val="00197B20"/>
    <w:rsid w:val="001A131E"/>
    <w:rsid w:val="001A1912"/>
    <w:rsid w:val="001A2771"/>
    <w:rsid w:val="001A3F92"/>
    <w:rsid w:val="001A4C22"/>
    <w:rsid w:val="001A71AB"/>
    <w:rsid w:val="001A745A"/>
    <w:rsid w:val="001B0959"/>
    <w:rsid w:val="001B0D12"/>
    <w:rsid w:val="001B0D92"/>
    <w:rsid w:val="001B216B"/>
    <w:rsid w:val="001B26F2"/>
    <w:rsid w:val="001B2867"/>
    <w:rsid w:val="001B2BB5"/>
    <w:rsid w:val="001B2CA5"/>
    <w:rsid w:val="001B3C23"/>
    <w:rsid w:val="001B4EE3"/>
    <w:rsid w:val="001B6609"/>
    <w:rsid w:val="001B68F8"/>
    <w:rsid w:val="001B7037"/>
    <w:rsid w:val="001C40BD"/>
    <w:rsid w:val="001C4370"/>
    <w:rsid w:val="001C473A"/>
    <w:rsid w:val="001D0142"/>
    <w:rsid w:val="001D0820"/>
    <w:rsid w:val="001D0D41"/>
    <w:rsid w:val="001D0EFD"/>
    <w:rsid w:val="001D1D7C"/>
    <w:rsid w:val="001D2113"/>
    <w:rsid w:val="001D3B46"/>
    <w:rsid w:val="001D4B41"/>
    <w:rsid w:val="001D67A0"/>
    <w:rsid w:val="001D6E91"/>
    <w:rsid w:val="001D783A"/>
    <w:rsid w:val="001D7A4C"/>
    <w:rsid w:val="001E042A"/>
    <w:rsid w:val="001E05D4"/>
    <w:rsid w:val="001E1F89"/>
    <w:rsid w:val="001E2320"/>
    <w:rsid w:val="001E318B"/>
    <w:rsid w:val="001E3262"/>
    <w:rsid w:val="001E41D2"/>
    <w:rsid w:val="001E7220"/>
    <w:rsid w:val="001F0186"/>
    <w:rsid w:val="001F25EE"/>
    <w:rsid w:val="001F3A75"/>
    <w:rsid w:val="001F4204"/>
    <w:rsid w:val="001F452C"/>
    <w:rsid w:val="001F4D11"/>
    <w:rsid w:val="001F5F4E"/>
    <w:rsid w:val="00200F03"/>
    <w:rsid w:val="002014A7"/>
    <w:rsid w:val="00201DAC"/>
    <w:rsid w:val="00201EB5"/>
    <w:rsid w:val="0020233D"/>
    <w:rsid w:val="002042CF"/>
    <w:rsid w:val="0020537C"/>
    <w:rsid w:val="00205836"/>
    <w:rsid w:val="002067E5"/>
    <w:rsid w:val="00206B4C"/>
    <w:rsid w:val="00206E95"/>
    <w:rsid w:val="00206ECF"/>
    <w:rsid w:val="002131C8"/>
    <w:rsid w:val="00213FC3"/>
    <w:rsid w:val="00217292"/>
    <w:rsid w:val="002173EF"/>
    <w:rsid w:val="002218B1"/>
    <w:rsid w:val="00221C4D"/>
    <w:rsid w:val="00221FB3"/>
    <w:rsid w:val="00224174"/>
    <w:rsid w:val="00224CBA"/>
    <w:rsid w:val="00225553"/>
    <w:rsid w:val="00225969"/>
    <w:rsid w:val="00225C16"/>
    <w:rsid w:val="0022645F"/>
    <w:rsid w:val="002275B4"/>
    <w:rsid w:val="00227CCF"/>
    <w:rsid w:val="00230708"/>
    <w:rsid w:val="00232473"/>
    <w:rsid w:val="00233366"/>
    <w:rsid w:val="0023435D"/>
    <w:rsid w:val="00235152"/>
    <w:rsid w:val="00235CE0"/>
    <w:rsid w:val="00235D73"/>
    <w:rsid w:val="00237559"/>
    <w:rsid w:val="0024047B"/>
    <w:rsid w:val="00240667"/>
    <w:rsid w:val="00240CA1"/>
    <w:rsid w:val="00243BA4"/>
    <w:rsid w:val="0024529C"/>
    <w:rsid w:val="0024567D"/>
    <w:rsid w:val="002464E9"/>
    <w:rsid w:val="00246760"/>
    <w:rsid w:val="002470A1"/>
    <w:rsid w:val="00252721"/>
    <w:rsid w:val="002532AC"/>
    <w:rsid w:val="00253991"/>
    <w:rsid w:val="00253D25"/>
    <w:rsid w:val="00256BD4"/>
    <w:rsid w:val="00261890"/>
    <w:rsid w:val="00261FD8"/>
    <w:rsid w:val="00262F42"/>
    <w:rsid w:val="00263A9E"/>
    <w:rsid w:val="002640BF"/>
    <w:rsid w:val="002649B6"/>
    <w:rsid w:val="00264ED0"/>
    <w:rsid w:val="00266322"/>
    <w:rsid w:val="002669BC"/>
    <w:rsid w:val="002674E8"/>
    <w:rsid w:val="00270799"/>
    <w:rsid w:val="00270E9F"/>
    <w:rsid w:val="002711CA"/>
    <w:rsid w:val="00272D21"/>
    <w:rsid w:val="00274B98"/>
    <w:rsid w:val="00274CDB"/>
    <w:rsid w:val="00281344"/>
    <w:rsid w:val="0028138B"/>
    <w:rsid w:val="00281596"/>
    <w:rsid w:val="0028291F"/>
    <w:rsid w:val="00282C6C"/>
    <w:rsid w:val="00286B5A"/>
    <w:rsid w:val="0028704C"/>
    <w:rsid w:val="0028765E"/>
    <w:rsid w:val="00290C89"/>
    <w:rsid w:val="00291FA9"/>
    <w:rsid w:val="00292FB4"/>
    <w:rsid w:val="0029474D"/>
    <w:rsid w:val="00297EDA"/>
    <w:rsid w:val="002A0B27"/>
    <w:rsid w:val="002A2483"/>
    <w:rsid w:val="002A29F6"/>
    <w:rsid w:val="002A3C5F"/>
    <w:rsid w:val="002A4264"/>
    <w:rsid w:val="002A4C6B"/>
    <w:rsid w:val="002A690F"/>
    <w:rsid w:val="002A7516"/>
    <w:rsid w:val="002B04E7"/>
    <w:rsid w:val="002B19D0"/>
    <w:rsid w:val="002B1C00"/>
    <w:rsid w:val="002B2069"/>
    <w:rsid w:val="002B2B69"/>
    <w:rsid w:val="002B39AB"/>
    <w:rsid w:val="002B7883"/>
    <w:rsid w:val="002B7E91"/>
    <w:rsid w:val="002C0707"/>
    <w:rsid w:val="002C0CCF"/>
    <w:rsid w:val="002C15B2"/>
    <w:rsid w:val="002C170C"/>
    <w:rsid w:val="002C1C41"/>
    <w:rsid w:val="002C433B"/>
    <w:rsid w:val="002C4437"/>
    <w:rsid w:val="002C642E"/>
    <w:rsid w:val="002C6482"/>
    <w:rsid w:val="002C76D9"/>
    <w:rsid w:val="002D0B8F"/>
    <w:rsid w:val="002D1828"/>
    <w:rsid w:val="002D1F84"/>
    <w:rsid w:val="002D2EF7"/>
    <w:rsid w:val="002D3147"/>
    <w:rsid w:val="002D3592"/>
    <w:rsid w:val="002D3FE7"/>
    <w:rsid w:val="002D694D"/>
    <w:rsid w:val="002D6962"/>
    <w:rsid w:val="002D7CD2"/>
    <w:rsid w:val="002E01BB"/>
    <w:rsid w:val="002E01F7"/>
    <w:rsid w:val="002E03D1"/>
    <w:rsid w:val="002E239F"/>
    <w:rsid w:val="002E277F"/>
    <w:rsid w:val="002E3CDC"/>
    <w:rsid w:val="002E470E"/>
    <w:rsid w:val="002E6A10"/>
    <w:rsid w:val="002E6EA6"/>
    <w:rsid w:val="002E7830"/>
    <w:rsid w:val="002E7886"/>
    <w:rsid w:val="002F0649"/>
    <w:rsid w:val="002F074A"/>
    <w:rsid w:val="002F1CBE"/>
    <w:rsid w:val="002F3DDD"/>
    <w:rsid w:val="002F4494"/>
    <w:rsid w:val="002F65EE"/>
    <w:rsid w:val="002F66A9"/>
    <w:rsid w:val="002F6D8D"/>
    <w:rsid w:val="002F7700"/>
    <w:rsid w:val="002F7B9F"/>
    <w:rsid w:val="003003CF"/>
    <w:rsid w:val="00301F0E"/>
    <w:rsid w:val="00302388"/>
    <w:rsid w:val="00303B55"/>
    <w:rsid w:val="00304678"/>
    <w:rsid w:val="003059B9"/>
    <w:rsid w:val="00311E5F"/>
    <w:rsid w:val="00314F9E"/>
    <w:rsid w:val="0031620C"/>
    <w:rsid w:val="003162A5"/>
    <w:rsid w:val="0031632A"/>
    <w:rsid w:val="00317F3B"/>
    <w:rsid w:val="00320173"/>
    <w:rsid w:val="0032185D"/>
    <w:rsid w:val="003227ED"/>
    <w:rsid w:val="00323F18"/>
    <w:rsid w:val="00324FF3"/>
    <w:rsid w:val="003266AD"/>
    <w:rsid w:val="0033067F"/>
    <w:rsid w:val="00331379"/>
    <w:rsid w:val="0033219A"/>
    <w:rsid w:val="00333054"/>
    <w:rsid w:val="00333920"/>
    <w:rsid w:val="0033540C"/>
    <w:rsid w:val="0033646F"/>
    <w:rsid w:val="0033776D"/>
    <w:rsid w:val="00341369"/>
    <w:rsid w:val="00341749"/>
    <w:rsid w:val="00342C28"/>
    <w:rsid w:val="003432E8"/>
    <w:rsid w:val="00343BC7"/>
    <w:rsid w:val="00344BCD"/>
    <w:rsid w:val="00346B16"/>
    <w:rsid w:val="003477BE"/>
    <w:rsid w:val="00350F85"/>
    <w:rsid w:val="00351745"/>
    <w:rsid w:val="00352F75"/>
    <w:rsid w:val="003553B7"/>
    <w:rsid w:val="00356D09"/>
    <w:rsid w:val="00361167"/>
    <w:rsid w:val="00361929"/>
    <w:rsid w:val="00361D9D"/>
    <w:rsid w:val="00363CD0"/>
    <w:rsid w:val="00364FF2"/>
    <w:rsid w:val="00367BD5"/>
    <w:rsid w:val="00370004"/>
    <w:rsid w:val="00371591"/>
    <w:rsid w:val="003719BC"/>
    <w:rsid w:val="00371B8E"/>
    <w:rsid w:val="00371EA3"/>
    <w:rsid w:val="003724E1"/>
    <w:rsid w:val="003725FB"/>
    <w:rsid w:val="00372AD7"/>
    <w:rsid w:val="00372DE3"/>
    <w:rsid w:val="003760EE"/>
    <w:rsid w:val="00377DC0"/>
    <w:rsid w:val="0038078A"/>
    <w:rsid w:val="00381D3A"/>
    <w:rsid w:val="00383798"/>
    <w:rsid w:val="00386487"/>
    <w:rsid w:val="003864F8"/>
    <w:rsid w:val="0038728C"/>
    <w:rsid w:val="0039023E"/>
    <w:rsid w:val="00391182"/>
    <w:rsid w:val="00391E2B"/>
    <w:rsid w:val="00392E4D"/>
    <w:rsid w:val="00393805"/>
    <w:rsid w:val="0039621D"/>
    <w:rsid w:val="003A0114"/>
    <w:rsid w:val="003A0DDF"/>
    <w:rsid w:val="003A19EF"/>
    <w:rsid w:val="003A1B92"/>
    <w:rsid w:val="003A3C66"/>
    <w:rsid w:val="003A476A"/>
    <w:rsid w:val="003A4968"/>
    <w:rsid w:val="003A49F7"/>
    <w:rsid w:val="003B1DF8"/>
    <w:rsid w:val="003B3887"/>
    <w:rsid w:val="003B48DA"/>
    <w:rsid w:val="003B5C0A"/>
    <w:rsid w:val="003C0FED"/>
    <w:rsid w:val="003C2B20"/>
    <w:rsid w:val="003C2C8C"/>
    <w:rsid w:val="003C327D"/>
    <w:rsid w:val="003C3F87"/>
    <w:rsid w:val="003C3FBE"/>
    <w:rsid w:val="003C7146"/>
    <w:rsid w:val="003D13B4"/>
    <w:rsid w:val="003D2A18"/>
    <w:rsid w:val="003D305B"/>
    <w:rsid w:val="003D45B2"/>
    <w:rsid w:val="003D5ACB"/>
    <w:rsid w:val="003D71C8"/>
    <w:rsid w:val="003D725C"/>
    <w:rsid w:val="003D77B6"/>
    <w:rsid w:val="003E06E6"/>
    <w:rsid w:val="003E1C25"/>
    <w:rsid w:val="003E6302"/>
    <w:rsid w:val="003E7838"/>
    <w:rsid w:val="003E7CF3"/>
    <w:rsid w:val="003F0BCE"/>
    <w:rsid w:val="003F3282"/>
    <w:rsid w:val="003F3C58"/>
    <w:rsid w:val="003F4341"/>
    <w:rsid w:val="003F4B95"/>
    <w:rsid w:val="003F4BE4"/>
    <w:rsid w:val="003F4FA7"/>
    <w:rsid w:val="003F522E"/>
    <w:rsid w:val="003F6771"/>
    <w:rsid w:val="004006C2"/>
    <w:rsid w:val="004008A1"/>
    <w:rsid w:val="00403C8C"/>
    <w:rsid w:val="00404F25"/>
    <w:rsid w:val="00406D6C"/>
    <w:rsid w:val="004106FC"/>
    <w:rsid w:val="00410908"/>
    <w:rsid w:val="00410E8F"/>
    <w:rsid w:val="00410EB3"/>
    <w:rsid w:val="0041290A"/>
    <w:rsid w:val="00412B4F"/>
    <w:rsid w:val="004137D6"/>
    <w:rsid w:val="00413D38"/>
    <w:rsid w:val="0041473C"/>
    <w:rsid w:val="004175D2"/>
    <w:rsid w:val="004202DE"/>
    <w:rsid w:val="00421DF8"/>
    <w:rsid w:val="00421EA5"/>
    <w:rsid w:val="00422FB3"/>
    <w:rsid w:val="004235A4"/>
    <w:rsid w:val="00423BA4"/>
    <w:rsid w:val="004240B4"/>
    <w:rsid w:val="00426D21"/>
    <w:rsid w:val="00426DD7"/>
    <w:rsid w:val="0042723D"/>
    <w:rsid w:val="0042742A"/>
    <w:rsid w:val="0043077E"/>
    <w:rsid w:val="004318C5"/>
    <w:rsid w:val="00431EED"/>
    <w:rsid w:val="004325BF"/>
    <w:rsid w:val="004343D3"/>
    <w:rsid w:val="004361C5"/>
    <w:rsid w:val="00437205"/>
    <w:rsid w:val="00437C3E"/>
    <w:rsid w:val="004404BA"/>
    <w:rsid w:val="0044246E"/>
    <w:rsid w:val="00443282"/>
    <w:rsid w:val="00443476"/>
    <w:rsid w:val="0044418E"/>
    <w:rsid w:val="00446637"/>
    <w:rsid w:val="00446931"/>
    <w:rsid w:val="00446E5E"/>
    <w:rsid w:val="00446E9B"/>
    <w:rsid w:val="00447BC3"/>
    <w:rsid w:val="00447C8E"/>
    <w:rsid w:val="004501EB"/>
    <w:rsid w:val="0045128C"/>
    <w:rsid w:val="004521F6"/>
    <w:rsid w:val="00452C00"/>
    <w:rsid w:val="00456357"/>
    <w:rsid w:val="0045759F"/>
    <w:rsid w:val="00457B43"/>
    <w:rsid w:val="004611C8"/>
    <w:rsid w:val="004614E5"/>
    <w:rsid w:val="004614EF"/>
    <w:rsid w:val="00462115"/>
    <w:rsid w:val="00465937"/>
    <w:rsid w:val="00466942"/>
    <w:rsid w:val="00467784"/>
    <w:rsid w:val="0047022C"/>
    <w:rsid w:val="004709A9"/>
    <w:rsid w:val="004709DA"/>
    <w:rsid w:val="00471B3C"/>
    <w:rsid w:val="00471F52"/>
    <w:rsid w:val="00474810"/>
    <w:rsid w:val="00474AEC"/>
    <w:rsid w:val="00474F62"/>
    <w:rsid w:val="00483ED6"/>
    <w:rsid w:val="00486A26"/>
    <w:rsid w:val="004904B0"/>
    <w:rsid w:val="00491F12"/>
    <w:rsid w:val="004935FD"/>
    <w:rsid w:val="00494616"/>
    <w:rsid w:val="004A1318"/>
    <w:rsid w:val="004A3292"/>
    <w:rsid w:val="004A48E5"/>
    <w:rsid w:val="004A4911"/>
    <w:rsid w:val="004A7AB8"/>
    <w:rsid w:val="004B11D2"/>
    <w:rsid w:val="004B30DD"/>
    <w:rsid w:val="004B340A"/>
    <w:rsid w:val="004B58B2"/>
    <w:rsid w:val="004B687A"/>
    <w:rsid w:val="004B7B2B"/>
    <w:rsid w:val="004C15FA"/>
    <w:rsid w:val="004C2102"/>
    <w:rsid w:val="004C26DC"/>
    <w:rsid w:val="004C413D"/>
    <w:rsid w:val="004C43BF"/>
    <w:rsid w:val="004C5740"/>
    <w:rsid w:val="004C5C8B"/>
    <w:rsid w:val="004C60D8"/>
    <w:rsid w:val="004C6280"/>
    <w:rsid w:val="004C6451"/>
    <w:rsid w:val="004C6ACB"/>
    <w:rsid w:val="004C7821"/>
    <w:rsid w:val="004D0239"/>
    <w:rsid w:val="004D04CC"/>
    <w:rsid w:val="004D112C"/>
    <w:rsid w:val="004D1901"/>
    <w:rsid w:val="004D27C8"/>
    <w:rsid w:val="004D2AB1"/>
    <w:rsid w:val="004D3709"/>
    <w:rsid w:val="004D3DFB"/>
    <w:rsid w:val="004D43A0"/>
    <w:rsid w:val="004D603A"/>
    <w:rsid w:val="004E0113"/>
    <w:rsid w:val="004E0667"/>
    <w:rsid w:val="004E0836"/>
    <w:rsid w:val="004E0E52"/>
    <w:rsid w:val="004E0F9D"/>
    <w:rsid w:val="004E163D"/>
    <w:rsid w:val="004E419E"/>
    <w:rsid w:val="004E4C6B"/>
    <w:rsid w:val="004E607A"/>
    <w:rsid w:val="004E75C6"/>
    <w:rsid w:val="004F022A"/>
    <w:rsid w:val="004F1AC6"/>
    <w:rsid w:val="004F3F41"/>
    <w:rsid w:val="004F4B22"/>
    <w:rsid w:val="004F5F18"/>
    <w:rsid w:val="004F775F"/>
    <w:rsid w:val="004F7CE9"/>
    <w:rsid w:val="005005A2"/>
    <w:rsid w:val="00500855"/>
    <w:rsid w:val="00500EE1"/>
    <w:rsid w:val="00501113"/>
    <w:rsid w:val="00501643"/>
    <w:rsid w:val="00501829"/>
    <w:rsid w:val="00510475"/>
    <w:rsid w:val="00516035"/>
    <w:rsid w:val="00517BD7"/>
    <w:rsid w:val="005201DC"/>
    <w:rsid w:val="005203EE"/>
    <w:rsid w:val="00521E93"/>
    <w:rsid w:val="00522970"/>
    <w:rsid w:val="00523468"/>
    <w:rsid w:val="00524089"/>
    <w:rsid w:val="00524476"/>
    <w:rsid w:val="00524C45"/>
    <w:rsid w:val="0052517C"/>
    <w:rsid w:val="0052607D"/>
    <w:rsid w:val="0052681D"/>
    <w:rsid w:val="005308CB"/>
    <w:rsid w:val="005308DE"/>
    <w:rsid w:val="005310F2"/>
    <w:rsid w:val="00531658"/>
    <w:rsid w:val="00531946"/>
    <w:rsid w:val="0053241B"/>
    <w:rsid w:val="00532777"/>
    <w:rsid w:val="00533464"/>
    <w:rsid w:val="005348AB"/>
    <w:rsid w:val="005355B4"/>
    <w:rsid w:val="005375B3"/>
    <w:rsid w:val="0053794A"/>
    <w:rsid w:val="00540EDF"/>
    <w:rsid w:val="00541530"/>
    <w:rsid w:val="00541DE1"/>
    <w:rsid w:val="005434C5"/>
    <w:rsid w:val="005451BE"/>
    <w:rsid w:val="00547671"/>
    <w:rsid w:val="005502CB"/>
    <w:rsid w:val="0055247E"/>
    <w:rsid w:val="005527CF"/>
    <w:rsid w:val="00553015"/>
    <w:rsid w:val="00555086"/>
    <w:rsid w:val="00556573"/>
    <w:rsid w:val="00556820"/>
    <w:rsid w:val="00556E3A"/>
    <w:rsid w:val="00557193"/>
    <w:rsid w:val="00561066"/>
    <w:rsid w:val="00561B82"/>
    <w:rsid w:val="005643FD"/>
    <w:rsid w:val="005646BA"/>
    <w:rsid w:val="0056564D"/>
    <w:rsid w:val="00565C26"/>
    <w:rsid w:val="0056699B"/>
    <w:rsid w:val="00566BF1"/>
    <w:rsid w:val="00567E15"/>
    <w:rsid w:val="005703C3"/>
    <w:rsid w:val="00571EB3"/>
    <w:rsid w:val="005762CE"/>
    <w:rsid w:val="00576B96"/>
    <w:rsid w:val="005772E4"/>
    <w:rsid w:val="00580B9C"/>
    <w:rsid w:val="00583317"/>
    <w:rsid w:val="00584D85"/>
    <w:rsid w:val="00585640"/>
    <w:rsid w:val="00586611"/>
    <w:rsid w:val="00592585"/>
    <w:rsid w:val="0059377F"/>
    <w:rsid w:val="00595511"/>
    <w:rsid w:val="00595679"/>
    <w:rsid w:val="005A00AC"/>
    <w:rsid w:val="005A0DE7"/>
    <w:rsid w:val="005A20FD"/>
    <w:rsid w:val="005A4560"/>
    <w:rsid w:val="005A5840"/>
    <w:rsid w:val="005A7765"/>
    <w:rsid w:val="005B27AD"/>
    <w:rsid w:val="005B37AC"/>
    <w:rsid w:val="005B4E92"/>
    <w:rsid w:val="005B4F12"/>
    <w:rsid w:val="005B5DC3"/>
    <w:rsid w:val="005B7BA1"/>
    <w:rsid w:val="005C0288"/>
    <w:rsid w:val="005C19B9"/>
    <w:rsid w:val="005C25D9"/>
    <w:rsid w:val="005C4A65"/>
    <w:rsid w:val="005C5004"/>
    <w:rsid w:val="005C523E"/>
    <w:rsid w:val="005C5F31"/>
    <w:rsid w:val="005C65C8"/>
    <w:rsid w:val="005C7994"/>
    <w:rsid w:val="005D0A85"/>
    <w:rsid w:val="005D1AE7"/>
    <w:rsid w:val="005D2382"/>
    <w:rsid w:val="005D318D"/>
    <w:rsid w:val="005D60F0"/>
    <w:rsid w:val="005D641C"/>
    <w:rsid w:val="005E0504"/>
    <w:rsid w:val="005E066F"/>
    <w:rsid w:val="005E5ABB"/>
    <w:rsid w:val="005F2FA9"/>
    <w:rsid w:val="005F344B"/>
    <w:rsid w:val="005F3594"/>
    <w:rsid w:val="005F4831"/>
    <w:rsid w:val="005F53D6"/>
    <w:rsid w:val="005F65A2"/>
    <w:rsid w:val="005F74E7"/>
    <w:rsid w:val="005F7CA8"/>
    <w:rsid w:val="00602273"/>
    <w:rsid w:val="00602412"/>
    <w:rsid w:val="006059BB"/>
    <w:rsid w:val="00605D8A"/>
    <w:rsid w:val="00605F6F"/>
    <w:rsid w:val="006073F9"/>
    <w:rsid w:val="00607BA5"/>
    <w:rsid w:val="00610497"/>
    <w:rsid w:val="00611CDA"/>
    <w:rsid w:val="00611E70"/>
    <w:rsid w:val="0061292E"/>
    <w:rsid w:val="00612E22"/>
    <w:rsid w:val="006133A0"/>
    <w:rsid w:val="00613A80"/>
    <w:rsid w:val="00613D7C"/>
    <w:rsid w:val="00613ECA"/>
    <w:rsid w:val="0061486D"/>
    <w:rsid w:val="00620A65"/>
    <w:rsid w:val="00621462"/>
    <w:rsid w:val="00623726"/>
    <w:rsid w:val="00624A1A"/>
    <w:rsid w:val="0062536B"/>
    <w:rsid w:val="00626691"/>
    <w:rsid w:val="00627854"/>
    <w:rsid w:val="00627BB4"/>
    <w:rsid w:val="00630172"/>
    <w:rsid w:val="00631B1C"/>
    <w:rsid w:val="00631D51"/>
    <w:rsid w:val="00632A9A"/>
    <w:rsid w:val="0063518D"/>
    <w:rsid w:val="00636DDF"/>
    <w:rsid w:val="006378BA"/>
    <w:rsid w:val="00640E95"/>
    <w:rsid w:val="0064278F"/>
    <w:rsid w:val="006429E3"/>
    <w:rsid w:val="00643B73"/>
    <w:rsid w:val="00644BBB"/>
    <w:rsid w:val="00644ED6"/>
    <w:rsid w:val="006472D0"/>
    <w:rsid w:val="00647B16"/>
    <w:rsid w:val="0065114E"/>
    <w:rsid w:val="00652BE2"/>
    <w:rsid w:val="00652C5B"/>
    <w:rsid w:val="006530C2"/>
    <w:rsid w:val="00654529"/>
    <w:rsid w:val="0065459A"/>
    <w:rsid w:val="00655C5B"/>
    <w:rsid w:val="00655FE4"/>
    <w:rsid w:val="00656487"/>
    <w:rsid w:val="00657D19"/>
    <w:rsid w:val="0066343E"/>
    <w:rsid w:val="00664B55"/>
    <w:rsid w:val="00665BDB"/>
    <w:rsid w:val="00666047"/>
    <w:rsid w:val="00666E5C"/>
    <w:rsid w:val="00667C69"/>
    <w:rsid w:val="006710BF"/>
    <w:rsid w:val="00671527"/>
    <w:rsid w:val="00671FAB"/>
    <w:rsid w:val="00674BAB"/>
    <w:rsid w:val="00680E8C"/>
    <w:rsid w:val="006815FE"/>
    <w:rsid w:val="006826B7"/>
    <w:rsid w:val="00682A26"/>
    <w:rsid w:val="00683484"/>
    <w:rsid w:val="00684956"/>
    <w:rsid w:val="0068604E"/>
    <w:rsid w:val="00686753"/>
    <w:rsid w:val="00687F31"/>
    <w:rsid w:val="00693FA2"/>
    <w:rsid w:val="0069522E"/>
    <w:rsid w:val="00695537"/>
    <w:rsid w:val="006962AB"/>
    <w:rsid w:val="006966F2"/>
    <w:rsid w:val="00696C09"/>
    <w:rsid w:val="006A2195"/>
    <w:rsid w:val="006A255F"/>
    <w:rsid w:val="006A27F3"/>
    <w:rsid w:val="006A3C6A"/>
    <w:rsid w:val="006A3D81"/>
    <w:rsid w:val="006A3EC1"/>
    <w:rsid w:val="006A5E6F"/>
    <w:rsid w:val="006A75A3"/>
    <w:rsid w:val="006B1490"/>
    <w:rsid w:val="006B27FA"/>
    <w:rsid w:val="006B2DF0"/>
    <w:rsid w:val="006B619A"/>
    <w:rsid w:val="006C086A"/>
    <w:rsid w:val="006C2F48"/>
    <w:rsid w:val="006C358B"/>
    <w:rsid w:val="006C62F9"/>
    <w:rsid w:val="006C754A"/>
    <w:rsid w:val="006C7D51"/>
    <w:rsid w:val="006D1684"/>
    <w:rsid w:val="006D20FE"/>
    <w:rsid w:val="006D25F6"/>
    <w:rsid w:val="006D41C0"/>
    <w:rsid w:val="006D45CF"/>
    <w:rsid w:val="006D5635"/>
    <w:rsid w:val="006D65C1"/>
    <w:rsid w:val="006D6DAE"/>
    <w:rsid w:val="006D7E92"/>
    <w:rsid w:val="006E2286"/>
    <w:rsid w:val="006E25DB"/>
    <w:rsid w:val="006E26A0"/>
    <w:rsid w:val="006E3957"/>
    <w:rsid w:val="006E4AC0"/>
    <w:rsid w:val="006E4FB7"/>
    <w:rsid w:val="006E59F5"/>
    <w:rsid w:val="006F0BC0"/>
    <w:rsid w:val="006F11A3"/>
    <w:rsid w:val="006F1306"/>
    <w:rsid w:val="006F3EBB"/>
    <w:rsid w:val="006F40AF"/>
    <w:rsid w:val="006F4383"/>
    <w:rsid w:val="006F45AE"/>
    <w:rsid w:val="006F57AE"/>
    <w:rsid w:val="006F5D12"/>
    <w:rsid w:val="006F6FC1"/>
    <w:rsid w:val="007004F8"/>
    <w:rsid w:val="0070051D"/>
    <w:rsid w:val="007012D9"/>
    <w:rsid w:val="0070227A"/>
    <w:rsid w:val="0070357E"/>
    <w:rsid w:val="007057F3"/>
    <w:rsid w:val="007110EB"/>
    <w:rsid w:val="00712AC8"/>
    <w:rsid w:val="00712E98"/>
    <w:rsid w:val="007135D9"/>
    <w:rsid w:val="00717EAC"/>
    <w:rsid w:val="0072066B"/>
    <w:rsid w:val="00720B1B"/>
    <w:rsid w:val="00722C9F"/>
    <w:rsid w:val="007248FD"/>
    <w:rsid w:val="0072554D"/>
    <w:rsid w:val="00725FA7"/>
    <w:rsid w:val="00726880"/>
    <w:rsid w:val="00726DD7"/>
    <w:rsid w:val="007273AD"/>
    <w:rsid w:val="00730B02"/>
    <w:rsid w:val="00732627"/>
    <w:rsid w:val="0073288E"/>
    <w:rsid w:val="007414FE"/>
    <w:rsid w:val="00742DCB"/>
    <w:rsid w:val="0074418F"/>
    <w:rsid w:val="00745EEA"/>
    <w:rsid w:val="00746E37"/>
    <w:rsid w:val="00747A8B"/>
    <w:rsid w:val="0075251F"/>
    <w:rsid w:val="00753DB9"/>
    <w:rsid w:val="00754E86"/>
    <w:rsid w:val="00755E72"/>
    <w:rsid w:val="00756253"/>
    <w:rsid w:val="00756344"/>
    <w:rsid w:val="00756834"/>
    <w:rsid w:val="007569A7"/>
    <w:rsid w:val="00756FF0"/>
    <w:rsid w:val="00761991"/>
    <w:rsid w:val="007633FF"/>
    <w:rsid w:val="00765C4B"/>
    <w:rsid w:val="00766AB8"/>
    <w:rsid w:val="00767BFF"/>
    <w:rsid w:val="00770270"/>
    <w:rsid w:val="00771732"/>
    <w:rsid w:val="00771B5D"/>
    <w:rsid w:val="00771B66"/>
    <w:rsid w:val="00771FAD"/>
    <w:rsid w:val="00773D0B"/>
    <w:rsid w:val="00773F74"/>
    <w:rsid w:val="0077476E"/>
    <w:rsid w:val="00780C8A"/>
    <w:rsid w:val="00781597"/>
    <w:rsid w:val="0078442F"/>
    <w:rsid w:val="007846ED"/>
    <w:rsid w:val="00785661"/>
    <w:rsid w:val="00786048"/>
    <w:rsid w:val="007909F0"/>
    <w:rsid w:val="00790E3D"/>
    <w:rsid w:val="00793367"/>
    <w:rsid w:val="00796FA1"/>
    <w:rsid w:val="00797DCE"/>
    <w:rsid w:val="007A0269"/>
    <w:rsid w:val="007A04C6"/>
    <w:rsid w:val="007A0C1D"/>
    <w:rsid w:val="007A2340"/>
    <w:rsid w:val="007A63CD"/>
    <w:rsid w:val="007A6906"/>
    <w:rsid w:val="007A6B3B"/>
    <w:rsid w:val="007A6DB9"/>
    <w:rsid w:val="007A7C46"/>
    <w:rsid w:val="007B1EA3"/>
    <w:rsid w:val="007B3304"/>
    <w:rsid w:val="007B5892"/>
    <w:rsid w:val="007B5E1E"/>
    <w:rsid w:val="007B5FFD"/>
    <w:rsid w:val="007B6994"/>
    <w:rsid w:val="007B7BD1"/>
    <w:rsid w:val="007C1A2F"/>
    <w:rsid w:val="007C287D"/>
    <w:rsid w:val="007C3D3B"/>
    <w:rsid w:val="007C5593"/>
    <w:rsid w:val="007C7D13"/>
    <w:rsid w:val="007D2C6E"/>
    <w:rsid w:val="007D5385"/>
    <w:rsid w:val="007E012C"/>
    <w:rsid w:val="007E1519"/>
    <w:rsid w:val="007E3D22"/>
    <w:rsid w:val="007E44C9"/>
    <w:rsid w:val="007E49BD"/>
    <w:rsid w:val="007E4C0D"/>
    <w:rsid w:val="007E4CA0"/>
    <w:rsid w:val="007E64C4"/>
    <w:rsid w:val="007E74EE"/>
    <w:rsid w:val="007E7BDE"/>
    <w:rsid w:val="007F2D9C"/>
    <w:rsid w:val="007F48D5"/>
    <w:rsid w:val="007F50FA"/>
    <w:rsid w:val="007F65C0"/>
    <w:rsid w:val="00802B9E"/>
    <w:rsid w:val="00803F85"/>
    <w:rsid w:val="00804633"/>
    <w:rsid w:val="008050A4"/>
    <w:rsid w:val="008065CD"/>
    <w:rsid w:val="0080754A"/>
    <w:rsid w:val="0080772B"/>
    <w:rsid w:val="00810038"/>
    <w:rsid w:val="0081004C"/>
    <w:rsid w:val="00810CAF"/>
    <w:rsid w:val="00810DA8"/>
    <w:rsid w:val="00810F9F"/>
    <w:rsid w:val="00813C67"/>
    <w:rsid w:val="008149DF"/>
    <w:rsid w:val="008153A7"/>
    <w:rsid w:val="00817784"/>
    <w:rsid w:val="00817F51"/>
    <w:rsid w:val="008204EF"/>
    <w:rsid w:val="008225E2"/>
    <w:rsid w:val="008233F1"/>
    <w:rsid w:val="008240E4"/>
    <w:rsid w:val="008308D8"/>
    <w:rsid w:val="00831535"/>
    <w:rsid w:val="00832308"/>
    <w:rsid w:val="008326D4"/>
    <w:rsid w:val="008328F8"/>
    <w:rsid w:val="00833BA4"/>
    <w:rsid w:val="00834DAF"/>
    <w:rsid w:val="008357DD"/>
    <w:rsid w:val="0083585A"/>
    <w:rsid w:val="00835D9A"/>
    <w:rsid w:val="008372D6"/>
    <w:rsid w:val="00840E9A"/>
    <w:rsid w:val="00841D87"/>
    <w:rsid w:val="00842515"/>
    <w:rsid w:val="00842DDA"/>
    <w:rsid w:val="00842E06"/>
    <w:rsid w:val="00845753"/>
    <w:rsid w:val="008474F2"/>
    <w:rsid w:val="00847ED5"/>
    <w:rsid w:val="0085067E"/>
    <w:rsid w:val="0085196A"/>
    <w:rsid w:val="00851B53"/>
    <w:rsid w:val="00851B8A"/>
    <w:rsid w:val="00852497"/>
    <w:rsid w:val="0085321C"/>
    <w:rsid w:val="008540A0"/>
    <w:rsid w:val="00855023"/>
    <w:rsid w:val="008552F8"/>
    <w:rsid w:val="00856383"/>
    <w:rsid w:val="00857B47"/>
    <w:rsid w:val="008601B6"/>
    <w:rsid w:val="00860357"/>
    <w:rsid w:val="008628EA"/>
    <w:rsid w:val="00863537"/>
    <w:rsid w:val="00863BA2"/>
    <w:rsid w:val="0086427E"/>
    <w:rsid w:val="008659A5"/>
    <w:rsid w:val="008668D9"/>
    <w:rsid w:val="008672C4"/>
    <w:rsid w:val="00871400"/>
    <w:rsid w:val="008724F1"/>
    <w:rsid w:val="00872CE1"/>
    <w:rsid w:val="00873604"/>
    <w:rsid w:val="00874EB9"/>
    <w:rsid w:val="008753D9"/>
    <w:rsid w:val="00875F3D"/>
    <w:rsid w:val="00877357"/>
    <w:rsid w:val="008777B3"/>
    <w:rsid w:val="008803E1"/>
    <w:rsid w:val="008833CC"/>
    <w:rsid w:val="008834A4"/>
    <w:rsid w:val="00883CC8"/>
    <w:rsid w:val="00883DC6"/>
    <w:rsid w:val="00886E67"/>
    <w:rsid w:val="008877A0"/>
    <w:rsid w:val="00890624"/>
    <w:rsid w:val="008907D3"/>
    <w:rsid w:val="00891979"/>
    <w:rsid w:val="008928DF"/>
    <w:rsid w:val="008945FF"/>
    <w:rsid w:val="00895884"/>
    <w:rsid w:val="00897307"/>
    <w:rsid w:val="00897F36"/>
    <w:rsid w:val="008A0960"/>
    <w:rsid w:val="008A1564"/>
    <w:rsid w:val="008A2CA1"/>
    <w:rsid w:val="008A316B"/>
    <w:rsid w:val="008A32D7"/>
    <w:rsid w:val="008A4903"/>
    <w:rsid w:val="008A5641"/>
    <w:rsid w:val="008A62CB"/>
    <w:rsid w:val="008A6BC0"/>
    <w:rsid w:val="008A7358"/>
    <w:rsid w:val="008B02C2"/>
    <w:rsid w:val="008B3872"/>
    <w:rsid w:val="008B3B95"/>
    <w:rsid w:val="008B422C"/>
    <w:rsid w:val="008B5F15"/>
    <w:rsid w:val="008B6F11"/>
    <w:rsid w:val="008B7EC9"/>
    <w:rsid w:val="008C2B0A"/>
    <w:rsid w:val="008C6211"/>
    <w:rsid w:val="008C7526"/>
    <w:rsid w:val="008D0478"/>
    <w:rsid w:val="008D10E5"/>
    <w:rsid w:val="008D181A"/>
    <w:rsid w:val="008D269C"/>
    <w:rsid w:val="008D3544"/>
    <w:rsid w:val="008D4A5A"/>
    <w:rsid w:val="008D5043"/>
    <w:rsid w:val="008D5F83"/>
    <w:rsid w:val="008E071C"/>
    <w:rsid w:val="008E0F03"/>
    <w:rsid w:val="008E4357"/>
    <w:rsid w:val="008E5569"/>
    <w:rsid w:val="008E6186"/>
    <w:rsid w:val="008E7F59"/>
    <w:rsid w:val="008F03CA"/>
    <w:rsid w:val="008F050F"/>
    <w:rsid w:val="008F299B"/>
    <w:rsid w:val="008F5B8C"/>
    <w:rsid w:val="008F5B99"/>
    <w:rsid w:val="008F67D0"/>
    <w:rsid w:val="008F6CC4"/>
    <w:rsid w:val="009017B1"/>
    <w:rsid w:val="00902DEB"/>
    <w:rsid w:val="0090324C"/>
    <w:rsid w:val="00905D39"/>
    <w:rsid w:val="00906EF6"/>
    <w:rsid w:val="0090706D"/>
    <w:rsid w:val="009077FF"/>
    <w:rsid w:val="009116A5"/>
    <w:rsid w:val="00911EE2"/>
    <w:rsid w:val="00912400"/>
    <w:rsid w:val="009125F0"/>
    <w:rsid w:val="009138B5"/>
    <w:rsid w:val="00913C00"/>
    <w:rsid w:val="00914293"/>
    <w:rsid w:val="00914AB9"/>
    <w:rsid w:val="00914DA7"/>
    <w:rsid w:val="009159F2"/>
    <w:rsid w:val="0091629B"/>
    <w:rsid w:val="00917104"/>
    <w:rsid w:val="009175FA"/>
    <w:rsid w:val="00917DCF"/>
    <w:rsid w:val="00920982"/>
    <w:rsid w:val="00920A42"/>
    <w:rsid w:val="00921597"/>
    <w:rsid w:val="00921F31"/>
    <w:rsid w:val="0092208B"/>
    <w:rsid w:val="0092272E"/>
    <w:rsid w:val="00923607"/>
    <w:rsid w:val="009256CD"/>
    <w:rsid w:val="00925C20"/>
    <w:rsid w:val="00930F83"/>
    <w:rsid w:val="00934428"/>
    <w:rsid w:val="009424CD"/>
    <w:rsid w:val="00943803"/>
    <w:rsid w:val="00943833"/>
    <w:rsid w:val="00944F1D"/>
    <w:rsid w:val="00944F3D"/>
    <w:rsid w:val="009454FD"/>
    <w:rsid w:val="00945C30"/>
    <w:rsid w:val="00946686"/>
    <w:rsid w:val="00946BE4"/>
    <w:rsid w:val="00951CFE"/>
    <w:rsid w:val="009535EF"/>
    <w:rsid w:val="00953A2A"/>
    <w:rsid w:val="00955D5E"/>
    <w:rsid w:val="009567C3"/>
    <w:rsid w:val="009607C5"/>
    <w:rsid w:val="00961EBE"/>
    <w:rsid w:val="00962465"/>
    <w:rsid w:val="00962A22"/>
    <w:rsid w:val="009679A8"/>
    <w:rsid w:val="00967B5F"/>
    <w:rsid w:val="00971545"/>
    <w:rsid w:val="00973B91"/>
    <w:rsid w:val="00974BB5"/>
    <w:rsid w:val="009750EF"/>
    <w:rsid w:val="009755CE"/>
    <w:rsid w:val="0097573C"/>
    <w:rsid w:val="009760D0"/>
    <w:rsid w:val="00976E48"/>
    <w:rsid w:val="00981279"/>
    <w:rsid w:val="00981E8B"/>
    <w:rsid w:val="0098263E"/>
    <w:rsid w:val="00982DEA"/>
    <w:rsid w:val="00984844"/>
    <w:rsid w:val="009852BE"/>
    <w:rsid w:val="009861C6"/>
    <w:rsid w:val="00987391"/>
    <w:rsid w:val="00987AFC"/>
    <w:rsid w:val="00990F67"/>
    <w:rsid w:val="0099365A"/>
    <w:rsid w:val="0099440A"/>
    <w:rsid w:val="00994627"/>
    <w:rsid w:val="00997621"/>
    <w:rsid w:val="009A16AC"/>
    <w:rsid w:val="009A19D0"/>
    <w:rsid w:val="009A2555"/>
    <w:rsid w:val="009A2A9A"/>
    <w:rsid w:val="009A369D"/>
    <w:rsid w:val="009A4E17"/>
    <w:rsid w:val="009A521E"/>
    <w:rsid w:val="009A778F"/>
    <w:rsid w:val="009B158A"/>
    <w:rsid w:val="009B2E72"/>
    <w:rsid w:val="009B4D0C"/>
    <w:rsid w:val="009B5546"/>
    <w:rsid w:val="009B5652"/>
    <w:rsid w:val="009B5B08"/>
    <w:rsid w:val="009B6449"/>
    <w:rsid w:val="009B6ABB"/>
    <w:rsid w:val="009B6CD0"/>
    <w:rsid w:val="009C16DB"/>
    <w:rsid w:val="009C21B1"/>
    <w:rsid w:val="009C2D3C"/>
    <w:rsid w:val="009C2EA0"/>
    <w:rsid w:val="009C341D"/>
    <w:rsid w:val="009C41C0"/>
    <w:rsid w:val="009C75DA"/>
    <w:rsid w:val="009D16DB"/>
    <w:rsid w:val="009D388B"/>
    <w:rsid w:val="009D45C5"/>
    <w:rsid w:val="009D5176"/>
    <w:rsid w:val="009D53B0"/>
    <w:rsid w:val="009E0F70"/>
    <w:rsid w:val="009E19E4"/>
    <w:rsid w:val="009E1CB4"/>
    <w:rsid w:val="009E1F3F"/>
    <w:rsid w:val="009E27AD"/>
    <w:rsid w:val="009E3559"/>
    <w:rsid w:val="009E58FC"/>
    <w:rsid w:val="009E5BE1"/>
    <w:rsid w:val="009E715B"/>
    <w:rsid w:val="009F12C3"/>
    <w:rsid w:val="009F1441"/>
    <w:rsid w:val="009F1914"/>
    <w:rsid w:val="009F1BD9"/>
    <w:rsid w:val="009F217B"/>
    <w:rsid w:val="009F2999"/>
    <w:rsid w:val="009F2CC4"/>
    <w:rsid w:val="009F3454"/>
    <w:rsid w:val="009F3650"/>
    <w:rsid w:val="009F603E"/>
    <w:rsid w:val="009F676F"/>
    <w:rsid w:val="00A006F8"/>
    <w:rsid w:val="00A022DD"/>
    <w:rsid w:val="00A03847"/>
    <w:rsid w:val="00A047E0"/>
    <w:rsid w:val="00A06E96"/>
    <w:rsid w:val="00A071C9"/>
    <w:rsid w:val="00A1510A"/>
    <w:rsid w:val="00A15365"/>
    <w:rsid w:val="00A15699"/>
    <w:rsid w:val="00A20716"/>
    <w:rsid w:val="00A20D6B"/>
    <w:rsid w:val="00A212A2"/>
    <w:rsid w:val="00A24967"/>
    <w:rsid w:val="00A24AFA"/>
    <w:rsid w:val="00A24C01"/>
    <w:rsid w:val="00A26445"/>
    <w:rsid w:val="00A26537"/>
    <w:rsid w:val="00A26B51"/>
    <w:rsid w:val="00A27437"/>
    <w:rsid w:val="00A3129B"/>
    <w:rsid w:val="00A31EEC"/>
    <w:rsid w:val="00A32349"/>
    <w:rsid w:val="00A32482"/>
    <w:rsid w:val="00A327C4"/>
    <w:rsid w:val="00A375A3"/>
    <w:rsid w:val="00A37BD7"/>
    <w:rsid w:val="00A40066"/>
    <w:rsid w:val="00A40DA2"/>
    <w:rsid w:val="00A42778"/>
    <w:rsid w:val="00A42784"/>
    <w:rsid w:val="00A43810"/>
    <w:rsid w:val="00A44497"/>
    <w:rsid w:val="00A45B42"/>
    <w:rsid w:val="00A45B6E"/>
    <w:rsid w:val="00A46B79"/>
    <w:rsid w:val="00A503F8"/>
    <w:rsid w:val="00A5075B"/>
    <w:rsid w:val="00A50A8C"/>
    <w:rsid w:val="00A52855"/>
    <w:rsid w:val="00A53819"/>
    <w:rsid w:val="00A54F35"/>
    <w:rsid w:val="00A54FC9"/>
    <w:rsid w:val="00A55522"/>
    <w:rsid w:val="00A5673F"/>
    <w:rsid w:val="00A56CD9"/>
    <w:rsid w:val="00A601CA"/>
    <w:rsid w:val="00A6201D"/>
    <w:rsid w:val="00A63E28"/>
    <w:rsid w:val="00A63F01"/>
    <w:rsid w:val="00A645D8"/>
    <w:rsid w:val="00A667C1"/>
    <w:rsid w:val="00A70C36"/>
    <w:rsid w:val="00A7117C"/>
    <w:rsid w:val="00A731E7"/>
    <w:rsid w:val="00A74AA7"/>
    <w:rsid w:val="00A74C46"/>
    <w:rsid w:val="00A76071"/>
    <w:rsid w:val="00A76E0E"/>
    <w:rsid w:val="00A80C3E"/>
    <w:rsid w:val="00A82270"/>
    <w:rsid w:val="00A83267"/>
    <w:rsid w:val="00A84F76"/>
    <w:rsid w:val="00A91D6E"/>
    <w:rsid w:val="00A9798D"/>
    <w:rsid w:val="00A97F8A"/>
    <w:rsid w:val="00AA2329"/>
    <w:rsid w:val="00AA3691"/>
    <w:rsid w:val="00AA4AF3"/>
    <w:rsid w:val="00AA6BE2"/>
    <w:rsid w:val="00AA6D30"/>
    <w:rsid w:val="00AA6DE9"/>
    <w:rsid w:val="00AA7C59"/>
    <w:rsid w:val="00AB3AA7"/>
    <w:rsid w:val="00AC04C0"/>
    <w:rsid w:val="00AC2D79"/>
    <w:rsid w:val="00AC3A00"/>
    <w:rsid w:val="00AC5973"/>
    <w:rsid w:val="00AC6106"/>
    <w:rsid w:val="00AC6CC8"/>
    <w:rsid w:val="00AC7235"/>
    <w:rsid w:val="00AC7500"/>
    <w:rsid w:val="00AD08B8"/>
    <w:rsid w:val="00AD2C08"/>
    <w:rsid w:val="00AD3B0E"/>
    <w:rsid w:val="00AD4381"/>
    <w:rsid w:val="00AD47C6"/>
    <w:rsid w:val="00AD529D"/>
    <w:rsid w:val="00AD6486"/>
    <w:rsid w:val="00AD78E5"/>
    <w:rsid w:val="00AD798E"/>
    <w:rsid w:val="00AD7A1E"/>
    <w:rsid w:val="00AE0B50"/>
    <w:rsid w:val="00AE1A35"/>
    <w:rsid w:val="00AE382D"/>
    <w:rsid w:val="00AE3ADD"/>
    <w:rsid w:val="00AE3BD8"/>
    <w:rsid w:val="00AE4287"/>
    <w:rsid w:val="00AE4961"/>
    <w:rsid w:val="00AE649F"/>
    <w:rsid w:val="00AF066C"/>
    <w:rsid w:val="00AF0678"/>
    <w:rsid w:val="00AF2581"/>
    <w:rsid w:val="00AF3B53"/>
    <w:rsid w:val="00AF5321"/>
    <w:rsid w:val="00AF69AA"/>
    <w:rsid w:val="00AF6BDB"/>
    <w:rsid w:val="00B0069C"/>
    <w:rsid w:val="00B021DF"/>
    <w:rsid w:val="00B025A4"/>
    <w:rsid w:val="00B03A0B"/>
    <w:rsid w:val="00B056AE"/>
    <w:rsid w:val="00B1023C"/>
    <w:rsid w:val="00B11200"/>
    <w:rsid w:val="00B13421"/>
    <w:rsid w:val="00B138ED"/>
    <w:rsid w:val="00B14FA3"/>
    <w:rsid w:val="00B15356"/>
    <w:rsid w:val="00B159BF"/>
    <w:rsid w:val="00B1630E"/>
    <w:rsid w:val="00B17090"/>
    <w:rsid w:val="00B20073"/>
    <w:rsid w:val="00B216EA"/>
    <w:rsid w:val="00B21754"/>
    <w:rsid w:val="00B21C76"/>
    <w:rsid w:val="00B22D10"/>
    <w:rsid w:val="00B24C92"/>
    <w:rsid w:val="00B2646B"/>
    <w:rsid w:val="00B30AB1"/>
    <w:rsid w:val="00B30C37"/>
    <w:rsid w:val="00B32002"/>
    <w:rsid w:val="00B346A5"/>
    <w:rsid w:val="00B34B5F"/>
    <w:rsid w:val="00B42D0E"/>
    <w:rsid w:val="00B42E51"/>
    <w:rsid w:val="00B43588"/>
    <w:rsid w:val="00B47341"/>
    <w:rsid w:val="00B508D8"/>
    <w:rsid w:val="00B50B54"/>
    <w:rsid w:val="00B51131"/>
    <w:rsid w:val="00B51DC1"/>
    <w:rsid w:val="00B52151"/>
    <w:rsid w:val="00B532FE"/>
    <w:rsid w:val="00B53817"/>
    <w:rsid w:val="00B55AAE"/>
    <w:rsid w:val="00B563E5"/>
    <w:rsid w:val="00B572C3"/>
    <w:rsid w:val="00B57AC2"/>
    <w:rsid w:val="00B57B5D"/>
    <w:rsid w:val="00B614F4"/>
    <w:rsid w:val="00B61C6B"/>
    <w:rsid w:val="00B61EC7"/>
    <w:rsid w:val="00B62CCB"/>
    <w:rsid w:val="00B63102"/>
    <w:rsid w:val="00B63DD3"/>
    <w:rsid w:val="00B64DF6"/>
    <w:rsid w:val="00B704CD"/>
    <w:rsid w:val="00B70B62"/>
    <w:rsid w:val="00B73201"/>
    <w:rsid w:val="00B74755"/>
    <w:rsid w:val="00B769F9"/>
    <w:rsid w:val="00B775CC"/>
    <w:rsid w:val="00B778C0"/>
    <w:rsid w:val="00B815A9"/>
    <w:rsid w:val="00B821F8"/>
    <w:rsid w:val="00B8255F"/>
    <w:rsid w:val="00B83FFB"/>
    <w:rsid w:val="00B84123"/>
    <w:rsid w:val="00B86329"/>
    <w:rsid w:val="00B867E8"/>
    <w:rsid w:val="00B87980"/>
    <w:rsid w:val="00B90F14"/>
    <w:rsid w:val="00B91DE5"/>
    <w:rsid w:val="00B92D8B"/>
    <w:rsid w:val="00B93E2A"/>
    <w:rsid w:val="00B9480A"/>
    <w:rsid w:val="00B95A40"/>
    <w:rsid w:val="00B95AC3"/>
    <w:rsid w:val="00B964B1"/>
    <w:rsid w:val="00B966CE"/>
    <w:rsid w:val="00BA1A77"/>
    <w:rsid w:val="00BA1A90"/>
    <w:rsid w:val="00BA29CA"/>
    <w:rsid w:val="00BA31BF"/>
    <w:rsid w:val="00BA3EA6"/>
    <w:rsid w:val="00BA41D8"/>
    <w:rsid w:val="00BA5A89"/>
    <w:rsid w:val="00BA663E"/>
    <w:rsid w:val="00BA72C2"/>
    <w:rsid w:val="00BB053B"/>
    <w:rsid w:val="00BB2510"/>
    <w:rsid w:val="00BB42AC"/>
    <w:rsid w:val="00BB558A"/>
    <w:rsid w:val="00BC011C"/>
    <w:rsid w:val="00BC0ED4"/>
    <w:rsid w:val="00BC116E"/>
    <w:rsid w:val="00BC2633"/>
    <w:rsid w:val="00BC5CAB"/>
    <w:rsid w:val="00BC648B"/>
    <w:rsid w:val="00BC7FDD"/>
    <w:rsid w:val="00BD07D1"/>
    <w:rsid w:val="00BD10CC"/>
    <w:rsid w:val="00BD25FF"/>
    <w:rsid w:val="00BD2FDB"/>
    <w:rsid w:val="00BD6AAA"/>
    <w:rsid w:val="00BE0DBE"/>
    <w:rsid w:val="00BE206A"/>
    <w:rsid w:val="00BE2F89"/>
    <w:rsid w:val="00BE2FFA"/>
    <w:rsid w:val="00BE49DB"/>
    <w:rsid w:val="00BE4B33"/>
    <w:rsid w:val="00BE5062"/>
    <w:rsid w:val="00BE6002"/>
    <w:rsid w:val="00BE6703"/>
    <w:rsid w:val="00BE7159"/>
    <w:rsid w:val="00BF1FA7"/>
    <w:rsid w:val="00BF3747"/>
    <w:rsid w:val="00BF4438"/>
    <w:rsid w:val="00BF47AD"/>
    <w:rsid w:val="00BF611A"/>
    <w:rsid w:val="00BF64EE"/>
    <w:rsid w:val="00BF659F"/>
    <w:rsid w:val="00BF7789"/>
    <w:rsid w:val="00C01B2E"/>
    <w:rsid w:val="00C01B6A"/>
    <w:rsid w:val="00C05DD7"/>
    <w:rsid w:val="00C067A9"/>
    <w:rsid w:val="00C125A7"/>
    <w:rsid w:val="00C12D3F"/>
    <w:rsid w:val="00C135EE"/>
    <w:rsid w:val="00C15B52"/>
    <w:rsid w:val="00C17BF0"/>
    <w:rsid w:val="00C17D4B"/>
    <w:rsid w:val="00C2096D"/>
    <w:rsid w:val="00C21AD0"/>
    <w:rsid w:val="00C21C89"/>
    <w:rsid w:val="00C21D71"/>
    <w:rsid w:val="00C21DEC"/>
    <w:rsid w:val="00C21F09"/>
    <w:rsid w:val="00C22517"/>
    <w:rsid w:val="00C23316"/>
    <w:rsid w:val="00C25C19"/>
    <w:rsid w:val="00C26189"/>
    <w:rsid w:val="00C262AD"/>
    <w:rsid w:val="00C26B34"/>
    <w:rsid w:val="00C27BF2"/>
    <w:rsid w:val="00C30716"/>
    <w:rsid w:val="00C32604"/>
    <w:rsid w:val="00C32C52"/>
    <w:rsid w:val="00C34172"/>
    <w:rsid w:val="00C34374"/>
    <w:rsid w:val="00C37B86"/>
    <w:rsid w:val="00C40FFF"/>
    <w:rsid w:val="00C42D1A"/>
    <w:rsid w:val="00C42F1C"/>
    <w:rsid w:val="00C4382D"/>
    <w:rsid w:val="00C44677"/>
    <w:rsid w:val="00C44CB2"/>
    <w:rsid w:val="00C46FD6"/>
    <w:rsid w:val="00C506A6"/>
    <w:rsid w:val="00C51D07"/>
    <w:rsid w:val="00C52174"/>
    <w:rsid w:val="00C5234F"/>
    <w:rsid w:val="00C52FD8"/>
    <w:rsid w:val="00C536BD"/>
    <w:rsid w:val="00C538E3"/>
    <w:rsid w:val="00C53F28"/>
    <w:rsid w:val="00C571F2"/>
    <w:rsid w:val="00C57C04"/>
    <w:rsid w:val="00C60021"/>
    <w:rsid w:val="00C60794"/>
    <w:rsid w:val="00C62021"/>
    <w:rsid w:val="00C63677"/>
    <w:rsid w:val="00C641B2"/>
    <w:rsid w:val="00C65559"/>
    <w:rsid w:val="00C66410"/>
    <w:rsid w:val="00C66B04"/>
    <w:rsid w:val="00C66DC5"/>
    <w:rsid w:val="00C6799C"/>
    <w:rsid w:val="00C67CB7"/>
    <w:rsid w:val="00C71214"/>
    <w:rsid w:val="00C7199D"/>
    <w:rsid w:val="00C71AAB"/>
    <w:rsid w:val="00C72B88"/>
    <w:rsid w:val="00C74516"/>
    <w:rsid w:val="00C77851"/>
    <w:rsid w:val="00C77D5C"/>
    <w:rsid w:val="00C77E7E"/>
    <w:rsid w:val="00C8128A"/>
    <w:rsid w:val="00C81B8F"/>
    <w:rsid w:val="00C844EA"/>
    <w:rsid w:val="00C85049"/>
    <w:rsid w:val="00C86314"/>
    <w:rsid w:val="00C8677B"/>
    <w:rsid w:val="00C924F6"/>
    <w:rsid w:val="00C9260E"/>
    <w:rsid w:val="00C927AC"/>
    <w:rsid w:val="00C92D3F"/>
    <w:rsid w:val="00C932EB"/>
    <w:rsid w:val="00C934B6"/>
    <w:rsid w:val="00C949D1"/>
    <w:rsid w:val="00C968AD"/>
    <w:rsid w:val="00C972A6"/>
    <w:rsid w:val="00C9771E"/>
    <w:rsid w:val="00CA039E"/>
    <w:rsid w:val="00CA21BD"/>
    <w:rsid w:val="00CA255F"/>
    <w:rsid w:val="00CA3044"/>
    <w:rsid w:val="00CA37C9"/>
    <w:rsid w:val="00CA615E"/>
    <w:rsid w:val="00CA68C7"/>
    <w:rsid w:val="00CA72F9"/>
    <w:rsid w:val="00CA7346"/>
    <w:rsid w:val="00CB027C"/>
    <w:rsid w:val="00CB0507"/>
    <w:rsid w:val="00CB32A8"/>
    <w:rsid w:val="00CB3495"/>
    <w:rsid w:val="00CB35E1"/>
    <w:rsid w:val="00CB4561"/>
    <w:rsid w:val="00CB5E34"/>
    <w:rsid w:val="00CB6247"/>
    <w:rsid w:val="00CB6EFD"/>
    <w:rsid w:val="00CB7929"/>
    <w:rsid w:val="00CC37DB"/>
    <w:rsid w:val="00CC45ED"/>
    <w:rsid w:val="00CC4C08"/>
    <w:rsid w:val="00CC778E"/>
    <w:rsid w:val="00CD107C"/>
    <w:rsid w:val="00CD388B"/>
    <w:rsid w:val="00CD3ECB"/>
    <w:rsid w:val="00CD6C93"/>
    <w:rsid w:val="00CD6CAB"/>
    <w:rsid w:val="00CD6EC3"/>
    <w:rsid w:val="00CD7235"/>
    <w:rsid w:val="00CD7C27"/>
    <w:rsid w:val="00CE21AE"/>
    <w:rsid w:val="00CE40DD"/>
    <w:rsid w:val="00CE723A"/>
    <w:rsid w:val="00CE7336"/>
    <w:rsid w:val="00CE73D9"/>
    <w:rsid w:val="00CE7C90"/>
    <w:rsid w:val="00CE7FE3"/>
    <w:rsid w:val="00CF115E"/>
    <w:rsid w:val="00CF34B1"/>
    <w:rsid w:val="00CF39CC"/>
    <w:rsid w:val="00CF49D3"/>
    <w:rsid w:val="00CF61F6"/>
    <w:rsid w:val="00CF6C8B"/>
    <w:rsid w:val="00CF6DBC"/>
    <w:rsid w:val="00CF73ED"/>
    <w:rsid w:val="00CF7AE4"/>
    <w:rsid w:val="00CF7F16"/>
    <w:rsid w:val="00D0073D"/>
    <w:rsid w:val="00D025FC"/>
    <w:rsid w:val="00D02BF3"/>
    <w:rsid w:val="00D06EB9"/>
    <w:rsid w:val="00D106F8"/>
    <w:rsid w:val="00D12BAF"/>
    <w:rsid w:val="00D136EB"/>
    <w:rsid w:val="00D13E53"/>
    <w:rsid w:val="00D14846"/>
    <w:rsid w:val="00D15D93"/>
    <w:rsid w:val="00D17E49"/>
    <w:rsid w:val="00D234B7"/>
    <w:rsid w:val="00D23964"/>
    <w:rsid w:val="00D240BA"/>
    <w:rsid w:val="00D25B26"/>
    <w:rsid w:val="00D26098"/>
    <w:rsid w:val="00D26500"/>
    <w:rsid w:val="00D26826"/>
    <w:rsid w:val="00D32359"/>
    <w:rsid w:val="00D327E8"/>
    <w:rsid w:val="00D3485A"/>
    <w:rsid w:val="00D34C05"/>
    <w:rsid w:val="00D34D0C"/>
    <w:rsid w:val="00D36701"/>
    <w:rsid w:val="00D3718C"/>
    <w:rsid w:val="00D4059D"/>
    <w:rsid w:val="00D4276E"/>
    <w:rsid w:val="00D44609"/>
    <w:rsid w:val="00D44802"/>
    <w:rsid w:val="00D4599D"/>
    <w:rsid w:val="00D46844"/>
    <w:rsid w:val="00D47926"/>
    <w:rsid w:val="00D479DD"/>
    <w:rsid w:val="00D568ED"/>
    <w:rsid w:val="00D56D41"/>
    <w:rsid w:val="00D56F10"/>
    <w:rsid w:val="00D57A8E"/>
    <w:rsid w:val="00D634DC"/>
    <w:rsid w:val="00D650E8"/>
    <w:rsid w:val="00D65631"/>
    <w:rsid w:val="00D66E73"/>
    <w:rsid w:val="00D70B6B"/>
    <w:rsid w:val="00D71A95"/>
    <w:rsid w:val="00D72FB8"/>
    <w:rsid w:val="00D73A4D"/>
    <w:rsid w:val="00D751C0"/>
    <w:rsid w:val="00D753A1"/>
    <w:rsid w:val="00D75716"/>
    <w:rsid w:val="00D7618F"/>
    <w:rsid w:val="00D767AA"/>
    <w:rsid w:val="00D77428"/>
    <w:rsid w:val="00D77743"/>
    <w:rsid w:val="00D7785F"/>
    <w:rsid w:val="00D80BD3"/>
    <w:rsid w:val="00D810CB"/>
    <w:rsid w:val="00D81EB1"/>
    <w:rsid w:val="00D8346B"/>
    <w:rsid w:val="00D838E0"/>
    <w:rsid w:val="00D83B68"/>
    <w:rsid w:val="00D84273"/>
    <w:rsid w:val="00D84B0F"/>
    <w:rsid w:val="00D86C76"/>
    <w:rsid w:val="00D877C2"/>
    <w:rsid w:val="00D8793B"/>
    <w:rsid w:val="00D87FCF"/>
    <w:rsid w:val="00D9045A"/>
    <w:rsid w:val="00D908F8"/>
    <w:rsid w:val="00D919C1"/>
    <w:rsid w:val="00D94012"/>
    <w:rsid w:val="00D9401C"/>
    <w:rsid w:val="00D9494C"/>
    <w:rsid w:val="00D956C6"/>
    <w:rsid w:val="00D95BC1"/>
    <w:rsid w:val="00D974F2"/>
    <w:rsid w:val="00D97EB6"/>
    <w:rsid w:val="00DA1242"/>
    <w:rsid w:val="00DA2957"/>
    <w:rsid w:val="00DA3C66"/>
    <w:rsid w:val="00DA41CD"/>
    <w:rsid w:val="00DA5B39"/>
    <w:rsid w:val="00DA5E3E"/>
    <w:rsid w:val="00DB0D2A"/>
    <w:rsid w:val="00DB0F2B"/>
    <w:rsid w:val="00DB2D60"/>
    <w:rsid w:val="00DB33F8"/>
    <w:rsid w:val="00DB34FB"/>
    <w:rsid w:val="00DB6894"/>
    <w:rsid w:val="00DB751A"/>
    <w:rsid w:val="00DB7604"/>
    <w:rsid w:val="00DC05CC"/>
    <w:rsid w:val="00DC07A1"/>
    <w:rsid w:val="00DC15E1"/>
    <w:rsid w:val="00DC1AC6"/>
    <w:rsid w:val="00DC2DC3"/>
    <w:rsid w:val="00DC2DD1"/>
    <w:rsid w:val="00DC3C1E"/>
    <w:rsid w:val="00DC405B"/>
    <w:rsid w:val="00DC566D"/>
    <w:rsid w:val="00DC5FC0"/>
    <w:rsid w:val="00DC65C6"/>
    <w:rsid w:val="00DC7790"/>
    <w:rsid w:val="00DC7910"/>
    <w:rsid w:val="00DD0D35"/>
    <w:rsid w:val="00DD0F5B"/>
    <w:rsid w:val="00DD15E2"/>
    <w:rsid w:val="00DD29E2"/>
    <w:rsid w:val="00DD2C6B"/>
    <w:rsid w:val="00DD4BAF"/>
    <w:rsid w:val="00DE085F"/>
    <w:rsid w:val="00DE2D8F"/>
    <w:rsid w:val="00DE48E1"/>
    <w:rsid w:val="00DE4A66"/>
    <w:rsid w:val="00DE5062"/>
    <w:rsid w:val="00DE6046"/>
    <w:rsid w:val="00DE6F2D"/>
    <w:rsid w:val="00DE7409"/>
    <w:rsid w:val="00DE7B7F"/>
    <w:rsid w:val="00DF0924"/>
    <w:rsid w:val="00DF2051"/>
    <w:rsid w:val="00DF2061"/>
    <w:rsid w:val="00DF2EDB"/>
    <w:rsid w:val="00DF3AFC"/>
    <w:rsid w:val="00DF4C04"/>
    <w:rsid w:val="00DF5066"/>
    <w:rsid w:val="00DF508E"/>
    <w:rsid w:val="00DF5A4D"/>
    <w:rsid w:val="00DF62E5"/>
    <w:rsid w:val="00DF6629"/>
    <w:rsid w:val="00E00A70"/>
    <w:rsid w:val="00E03580"/>
    <w:rsid w:val="00E047F9"/>
    <w:rsid w:val="00E0696F"/>
    <w:rsid w:val="00E07063"/>
    <w:rsid w:val="00E10F4D"/>
    <w:rsid w:val="00E1118C"/>
    <w:rsid w:val="00E11CC8"/>
    <w:rsid w:val="00E11ED9"/>
    <w:rsid w:val="00E12C9E"/>
    <w:rsid w:val="00E133D2"/>
    <w:rsid w:val="00E145F9"/>
    <w:rsid w:val="00E1506E"/>
    <w:rsid w:val="00E15299"/>
    <w:rsid w:val="00E201B4"/>
    <w:rsid w:val="00E206DB"/>
    <w:rsid w:val="00E212AE"/>
    <w:rsid w:val="00E236D4"/>
    <w:rsid w:val="00E23A71"/>
    <w:rsid w:val="00E250EE"/>
    <w:rsid w:val="00E2566D"/>
    <w:rsid w:val="00E25F46"/>
    <w:rsid w:val="00E262BA"/>
    <w:rsid w:val="00E272EC"/>
    <w:rsid w:val="00E275C9"/>
    <w:rsid w:val="00E27975"/>
    <w:rsid w:val="00E27D24"/>
    <w:rsid w:val="00E3214B"/>
    <w:rsid w:val="00E330C8"/>
    <w:rsid w:val="00E3324D"/>
    <w:rsid w:val="00E33C79"/>
    <w:rsid w:val="00E359E7"/>
    <w:rsid w:val="00E35E1F"/>
    <w:rsid w:val="00E3795A"/>
    <w:rsid w:val="00E40E5A"/>
    <w:rsid w:val="00E40F2B"/>
    <w:rsid w:val="00E423B6"/>
    <w:rsid w:val="00E440FF"/>
    <w:rsid w:val="00E4488F"/>
    <w:rsid w:val="00E4525D"/>
    <w:rsid w:val="00E507A9"/>
    <w:rsid w:val="00E510BC"/>
    <w:rsid w:val="00E51914"/>
    <w:rsid w:val="00E519CB"/>
    <w:rsid w:val="00E54C60"/>
    <w:rsid w:val="00E55DFD"/>
    <w:rsid w:val="00E56908"/>
    <w:rsid w:val="00E56EA2"/>
    <w:rsid w:val="00E57026"/>
    <w:rsid w:val="00E60DA3"/>
    <w:rsid w:val="00E610C2"/>
    <w:rsid w:val="00E61CA0"/>
    <w:rsid w:val="00E6319A"/>
    <w:rsid w:val="00E640CA"/>
    <w:rsid w:val="00E65188"/>
    <w:rsid w:val="00E666C6"/>
    <w:rsid w:val="00E66FE1"/>
    <w:rsid w:val="00E67763"/>
    <w:rsid w:val="00E67CB2"/>
    <w:rsid w:val="00E74188"/>
    <w:rsid w:val="00E7426B"/>
    <w:rsid w:val="00E75192"/>
    <w:rsid w:val="00E75F7F"/>
    <w:rsid w:val="00E76024"/>
    <w:rsid w:val="00E778A4"/>
    <w:rsid w:val="00E823A7"/>
    <w:rsid w:val="00E84646"/>
    <w:rsid w:val="00E84C97"/>
    <w:rsid w:val="00E8528B"/>
    <w:rsid w:val="00E85858"/>
    <w:rsid w:val="00E8616A"/>
    <w:rsid w:val="00E86458"/>
    <w:rsid w:val="00E86BE6"/>
    <w:rsid w:val="00E8767F"/>
    <w:rsid w:val="00E87AE9"/>
    <w:rsid w:val="00E9080E"/>
    <w:rsid w:val="00E90BF3"/>
    <w:rsid w:val="00E926EF"/>
    <w:rsid w:val="00E94622"/>
    <w:rsid w:val="00E95C0D"/>
    <w:rsid w:val="00E95DA0"/>
    <w:rsid w:val="00E96C97"/>
    <w:rsid w:val="00E96F92"/>
    <w:rsid w:val="00E9711C"/>
    <w:rsid w:val="00E97EC6"/>
    <w:rsid w:val="00EA2D70"/>
    <w:rsid w:val="00EA440A"/>
    <w:rsid w:val="00EA5AF2"/>
    <w:rsid w:val="00EA713A"/>
    <w:rsid w:val="00EB1C1D"/>
    <w:rsid w:val="00EB1E14"/>
    <w:rsid w:val="00EB1F69"/>
    <w:rsid w:val="00EB1FBD"/>
    <w:rsid w:val="00EB2E47"/>
    <w:rsid w:val="00EB2E5C"/>
    <w:rsid w:val="00EB30E3"/>
    <w:rsid w:val="00EB4A41"/>
    <w:rsid w:val="00EB6D2B"/>
    <w:rsid w:val="00EC1189"/>
    <w:rsid w:val="00EC3202"/>
    <w:rsid w:val="00EC5E92"/>
    <w:rsid w:val="00EC7479"/>
    <w:rsid w:val="00EC7D59"/>
    <w:rsid w:val="00ED0162"/>
    <w:rsid w:val="00ED2106"/>
    <w:rsid w:val="00ED48D5"/>
    <w:rsid w:val="00ED5BE4"/>
    <w:rsid w:val="00ED5C0B"/>
    <w:rsid w:val="00EE0929"/>
    <w:rsid w:val="00EE2C2C"/>
    <w:rsid w:val="00EE2CCC"/>
    <w:rsid w:val="00EE3425"/>
    <w:rsid w:val="00EE3551"/>
    <w:rsid w:val="00EE65CA"/>
    <w:rsid w:val="00EE6A4A"/>
    <w:rsid w:val="00EE6DA7"/>
    <w:rsid w:val="00EF156A"/>
    <w:rsid w:val="00EF1AAA"/>
    <w:rsid w:val="00EF2629"/>
    <w:rsid w:val="00EF680F"/>
    <w:rsid w:val="00EF7576"/>
    <w:rsid w:val="00F01CF9"/>
    <w:rsid w:val="00F0314E"/>
    <w:rsid w:val="00F03E80"/>
    <w:rsid w:val="00F069F1"/>
    <w:rsid w:val="00F069F6"/>
    <w:rsid w:val="00F110AA"/>
    <w:rsid w:val="00F114CA"/>
    <w:rsid w:val="00F12C3A"/>
    <w:rsid w:val="00F12DBA"/>
    <w:rsid w:val="00F14678"/>
    <w:rsid w:val="00F14A00"/>
    <w:rsid w:val="00F14A3F"/>
    <w:rsid w:val="00F16F91"/>
    <w:rsid w:val="00F177CD"/>
    <w:rsid w:val="00F20DAA"/>
    <w:rsid w:val="00F225AE"/>
    <w:rsid w:val="00F24332"/>
    <w:rsid w:val="00F24360"/>
    <w:rsid w:val="00F243A2"/>
    <w:rsid w:val="00F2470A"/>
    <w:rsid w:val="00F2532C"/>
    <w:rsid w:val="00F27C75"/>
    <w:rsid w:val="00F27E0A"/>
    <w:rsid w:val="00F32450"/>
    <w:rsid w:val="00F334AF"/>
    <w:rsid w:val="00F33641"/>
    <w:rsid w:val="00F33B93"/>
    <w:rsid w:val="00F34B60"/>
    <w:rsid w:val="00F34F18"/>
    <w:rsid w:val="00F35D66"/>
    <w:rsid w:val="00F368ED"/>
    <w:rsid w:val="00F36ACA"/>
    <w:rsid w:val="00F37D35"/>
    <w:rsid w:val="00F42466"/>
    <w:rsid w:val="00F42C52"/>
    <w:rsid w:val="00F4356C"/>
    <w:rsid w:val="00F43754"/>
    <w:rsid w:val="00F45A71"/>
    <w:rsid w:val="00F46E58"/>
    <w:rsid w:val="00F47200"/>
    <w:rsid w:val="00F476AD"/>
    <w:rsid w:val="00F50CC4"/>
    <w:rsid w:val="00F51688"/>
    <w:rsid w:val="00F5312E"/>
    <w:rsid w:val="00F54944"/>
    <w:rsid w:val="00F54A8A"/>
    <w:rsid w:val="00F54BA1"/>
    <w:rsid w:val="00F568EC"/>
    <w:rsid w:val="00F572F7"/>
    <w:rsid w:val="00F57B19"/>
    <w:rsid w:val="00F60715"/>
    <w:rsid w:val="00F61648"/>
    <w:rsid w:val="00F61B3D"/>
    <w:rsid w:val="00F61FC2"/>
    <w:rsid w:val="00F646AF"/>
    <w:rsid w:val="00F6474F"/>
    <w:rsid w:val="00F647C0"/>
    <w:rsid w:val="00F64BA2"/>
    <w:rsid w:val="00F67221"/>
    <w:rsid w:val="00F672E3"/>
    <w:rsid w:val="00F70794"/>
    <w:rsid w:val="00F7079D"/>
    <w:rsid w:val="00F7109C"/>
    <w:rsid w:val="00F716CB"/>
    <w:rsid w:val="00F71D22"/>
    <w:rsid w:val="00F73417"/>
    <w:rsid w:val="00F746A4"/>
    <w:rsid w:val="00F77B05"/>
    <w:rsid w:val="00F81D46"/>
    <w:rsid w:val="00F822C8"/>
    <w:rsid w:val="00F828A3"/>
    <w:rsid w:val="00F82AD1"/>
    <w:rsid w:val="00F82CC4"/>
    <w:rsid w:val="00F83BFB"/>
    <w:rsid w:val="00F8414A"/>
    <w:rsid w:val="00F84C7E"/>
    <w:rsid w:val="00F85092"/>
    <w:rsid w:val="00F851CB"/>
    <w:rsid w:val="00F85398"/>
    <w:rsid w:val="00F866BB"/>
    <w:rsid w:val="00F90A00"/>
    <w:rsid w:val="00F91005"/>
    <w:rsid w:val="00F910E8"/>
    <w:rsid w:val="00F91A32"/>
    <w:rsid w:val="00F96599"/>
    <w:rsid w:val="00F97D4D"/>
    <w:rsid w:val="00FA059F"/>
    <w:rsid w:val="00FA349F"/>
    <w:rsid w:val="00FA4F94"/>
    <w:rsid w:val="00FA57D4"/>
    <w:rsid w:val="00FA59D9"/>
    <w:rsid w:val="00FA6A5D"/>
    <w:rsid w:val="00FA73A9"/>
    <w:rsid w:val="00FA78BD"/>
    <w:rsid w:val="00FA7F1F"/>
    <w:rsid w:val="00FB0309"/>
    <w:rsid w:val="00FB0C81"/>
    <w:rsid w:val="00FB25C4"/>
    <w:rsid w:val="00FB2B53"/>
    <w:rsid w:val="00FB3BB3"/>
    <w:rsid w:val="00FB6FB9"/>
    <w:rsid w:val="00FC20D8"/>
    <w:rsid w:val="00FC2CE9"/>
    <w:rsid w:val="00FC2DB4"/>
    <w:rsid w:val="00FC4619"/>
    <w:rsid w:val="00FC5AAD"/>
    <w:rsid w:val="00FC5B1F"/>
    <w:rsid w:val="00FC67B0"/>
    <w:rsid w:val="00FC76CA"/>
    <w:rsid w:val="00FD42C4"/>
    <w:rsid w:val="00FD4D4B"/>
    <w:rsid w:val="00FD6DD1"/>
    <w:rsid w:val="00FD788E"/>
    <w:rsid w:val="00FD7DD1"/>
    <w:rsid w:val="00FE0140"/>
    <w:rsid w:val="00FE16FD"/>
    <w:rsid w:val="00FE29B6"/>
    <w:rsid w:val="00FE6E1B"/>
    <w:rsid w:val="00FE7B0A"/>
    <w:rsid w:val="00FF0A0E"/>
    <w:rsid w:val="00FF1851"/>
    <w:rsid w:val="00FF1A80"/>
    <w:rsid w:val="00FF22A3"/>
    <w:rsid w:val="00FF46EC"/>
    <w:rsid w:val="00FF54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1">
    <w:name w:val="heading 1"/>
    <w:basedOn w:val="a"/>
    <w:next w:val="a"/>
    <w:link w:val="10"/>
    <w:uiPriority w:val="9"/>
    <w:qFormat/>
    <w:rsid w:val="007273AD"/>
    <w:pPr>
      <w:keepNext/>
      <w:outlineLvl w:val="0"/>
    </w:pPr>
    <w:rPr>
      <w:rFonts w:ascii="Arial" w:eastAsia="ＭＳ ゴシック" w:hAnsi="Arial"/>
      <w:sz w:val="24"/>
      <w:szCs w:val="24"/>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 w:type="character" w:customStyle="1" w:styleId="10">
    <w:name w:val="見出し 1 (文字)"/>
    <w:link w:val="1"/>
    <w:uiPriority w:val="9"/>
    <w:rsid w:val="007273AD"/>
    <w:rPr>
      <w:rFonts w:ascii="Arial" w:eastAsia="ＭＳ ゴシック" w:hAnsi="Arial" w:cs="Times New Roman"/>
      <w:kern w:val="2"/>
      <w:sz w:val="24"/>
      <w:szCs w:val="24"/>
    </w:rPr>
  </w:style>
  <w:style w:type="paragraph" w:customStyle="1" w:styleId="info">
    <w:name w:val="info"/>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2">
    <w:name w:val="info2"/>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character" w:customStyle="1" w:styleId="cmnc-middle">
    <w:name w:val="cmnc-middle"/>
    <w:rsid w:val="007273AD"/>
  </w:style>
  <w:style w:type="paragraph" w:customStyle="1" w:styleId="info3">
    <w:name w:val="info3"/>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4">
    <w:name w:val="info4"/>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styleId="z-">
    <w:name w:val="HTML Top of Form"/>
    <w:basedOn w:val="a"/>
    <w:next w:val="a"/>
    <w:link w:val="z-0"/>
    <w:hidden/>
    <w:uiPriority w:val="99"/>
    <w:semiHidden/>
    <w:unhideWhenUsed/>
    <w:rsid w:val="007273AD"/>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link w:val="z-"/>
    <w:uiPriority w:val="99"/>
    <w:semiHidden/>
    <w:rsid w:val="007273AD"/>
    <w:rPr>
      <w:rFonts w:ascii="Arial" w:eastAsia="ＭＳ Ｐゴシック" w:hAnsi="Arial" w:cs="Arial"/>
      <w:vanish/>
      <w:sz w:val="16"/>
      <w:szCs w:val="16"/>
    </w:rPr>
  </w:style>
  <w:style w:type="character" w:customStyle="1" w:styleId="jsidurldata">
    <w:name w:val="jsid_urldata"/>
    <w:rsid w:val="007273AD"/>
  </w:style>
  <w:style w:type="paragraph" w:styleId="z-1">
    <w:name w:val="HTML Bottom of Form"/>
    <w:basedOn w:val="a"/>
    <w:next w:val="a"/>
    <w:link w:val="z-2"/>
    <w:hidden/>
    <w:uiPriority w:val="99"/>
    <w:semiHidden/>
    <w:unhideWhenUsed/>
    <w:rsid w:val="007273AD"/>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link w:val="z-1"/>
    <w:uiPriority w:val="99"/>
    <w:semiHidden/>
    <w:rsid w:val="007273AD"/>
    <w:rPr>
      <w:rFonts w:ascii="Arial" w:eastAsia="ＭＳ Ｐゴシック" w:hAnsi="Arial" w:cs="Arial"/>
      <w:vanish/>
      <w:sz w:val="16"/>
      <w:szCs w:val="16"/>
    </w:rPr>
  </w:style>
  <w:style w:type="character" w:customStyle="1" w:styleId="highlight1">
    <w:name w:val="highlight1"/>
    <w:rsid w:val="009B158A"/>
    <w:rPr>
      <w:shd w:val="clear" w:color="auto" w:fill="FFFF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1">
    <w:name w:val="heading 1"/>
    <w:basedOn w:val="a"/>
    <w:next w:val="a"/>
    <w:link w:val="10"/>
    <w:uiPriority w:val="9"/>
    <w:qFormat/>
    <w:rsid w:val="007273AD"/>
    <w:pPr>
      <w:keepNext/>
      <w:outlineLvl w:val="0"/>
    </w:pPr>
    <w:rPr>
      <w:rFonts w:ascii="Arial" w:eastAsia="ＭＳ ゴシック" w:hAnsi="Arial"/>
      <w:sz w:val="24"/>
      <w:szCs w:val="24"/>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 w:type="character" w:customStyle="1" w:styleId="10">
    <w:name w:val="見出し 1 (文字)"/>
    <w:link w:val="1"/>
    <w:uiPriority w:val="9"/>
    <w:rsid w:val="007273AD"/>
    <w:rPr>
      <w:rFonts w:ascii="Arial" w:eastAsia="ＭＳ ゴシック" w:hAnsi="Arial" w:cs="Times New Roman"/>
      <w:kern w:val="2"/>
      <w:sz w:val="24"/>
      <w:szCs w:val="24"/>
    </w:rPr>
  </w:style>
  <w:style w:type="paragraph" w:customStyle="1" w:styleId="info">
    <w:name w:val="info"/>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2">
    <w:name w:val="info2"/>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character" w:customStyle="1" w:styleId="cmnc-middle">
    <w:name w:val="cmnc-middle"/>
    <w:rsid w:val="007273AD"/>
  </w:style>
  <w:style w:type="paragraph" w:customStyle="1" w:styleId="info3">
    <w:name w:val="info3"/>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4">
    <w:name w:val="info4"/>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styleId="z-">
    <w:name w:val="HTML Top of Form"/>
    <w:basedOn w:val="a"/>
    <w:next w:val="a"/>
    <w:link w:val="z-0"/>
    <w:hidden/>
    <w:uiPriority w:val="99"/>
    <w:semiHidden/>
    <w:unhideWhenUsed/>
    <w:rsid w:val="007273AD"/>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link w:val="z-"/>
    <w:uiPriority w:val="99"/>
    <w:semiHidden/>
    <w:rsid w:val="007273AD"/>
    <w:rPr>
      <w:rFonts w:ascii="Arial" w:eastAsia="ＭＳ Ｐゴシック" w:hAnsi="Arial" w:cs="Arial"/>
      <w:vanish/>
      <w:sz w:val="16"/>
      <w:szCs w:val="16"/>
    </w:rPr>
  </w:style>
  <w:style w:type="character" w:customStyle="1" w:styleId="jsidurldata">
    <w:name w:val="jsid_urldata"/>
    <w:rsid w:val="007273AD"/>
  </w:style>
  <w:style w:type="paragraph" w:styleId="z-1">
    <w:name w:val="HTML Bottom of Form"/>
    <w:basedOn w:val="a"/>
    <w:next w:val="a"/>
    <w:link w:val="z-2"/>
    <w:hidden/>
    <w:uiPriority w:val="99"/>
    <w:semiHidden/>
    <w:unhideWhenUsed/>
    <w:rsid w:val="007273AD"/>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link w:val="z-1"/>
    <w:uiPriority w:val="99"/>
    <w:semiHidden/>
    <w:rsid w:val="007273AD"/>
    <w:rPr>
      <w:rFonts w:ascii="Arial" w:eastAsia="ＭＳ Ｐゴシック" w:hAnsi="Arial" w:cs="Arial"/>
      <w:vanish/>
      <w:sz w:val="16"/>
      <w:szCs w:val="16"/>
    </w:rPr>
  </w:style>
  <w:style w:type="character" w:customStyle="1" w:styleId="highlight1">
    <w:name w:val="highlight1"/>
    <w:rsid w:val="009B158A"/>
    <w:rPr>
      <w:shd w:val="clear" w:color="auto" w:fill="FFFF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3762033">
      <w:bodyDiv w:val="1"/>
      <w:marLeft w:val="3"/>
      <w:marRight w:val="3"/>
      <w:marTop w:val="0"/>
      <w:marBottom w:val="0"/>
      <w:divBdr>
        <w:top w:val="none" w:sz="0" w:space="0" w:color="auto"/>
        <w:left w:val="none" w:sz="0" w:space="0" w:color="auto"/>
        <w:bottom w:val="none" w:sz="0" w:space="0" w:color="auto"/>
        <w:right w:val="none" w:sz="0" w:space="0" w:color="auto"/>
      </w:divBdr>
      <w:divsChild>
        <w:div w:id="1112936569">
          <w:marLeft w:val="0"/>
          <w:marRight w:val="0"/>
          <w:marTop w:val="0"/>
          <w:marBottom w:val="360"/>
          <w:divBdr>
            <w:top w:val="none" w:sz="0" w:space="0" w:color="auto"/>
            <w:left w:val="none" w:sz="0" w:space="0" w:color="auto"/>
            <w:bottom w:val="none" w:sz="0" w:space="0" w:color="auto"/>
            <w:right w:val="none" w:sz="0" w:space="0" w:color="auto"/>
          </w:divBdr>
          <w:divsChild>
            <w:div w:id="226770486">
              <w:marLeft w:val="0"/>
              <w:marRight w:val="0"/>
              <w:marTop w:val="0"/>
              <w:marBottom w:val="480"/>
              <w:divBdr>
                <w:top w:val="none" w:sz="0" w:space="0" w:color="auto"/>
                <w:left w:val="none" w:sz="0" w:space="0" w:color="auto"/>
                <w:bottom w:val="none" w:sz="0" w:space="0" w:color="auto"/>
                <w:right w:val="none" w:sz="0" w:space="0" w:color="auto"/>
              </w:divBdr>
            </w:div>
            <w:div w:id="628631230">
              <w:marLeft w:val="0"/>
              <w:marRight w:val="0"/>
              <w:marTop w:val="120"/>
              <w:marBottom w:val="360"/>
              <w:divBdr>
                <w:top w:val="none" w:sz="0" w:space="0" w:color="auto"/>
                <w:left w:val="none" w:sz="0" w:space="0" w:color="auto"/>
                <w:bottom w:val="none" w:sz="0" w:space="0" w:color="auto"/>
                <w:right w:val="none" w:sz="0" w:space="0" w:color="auto"/>
              </w:divBdr>
            </w:div>
            <w:div w:id="1244726821">
              <w:marLeft w:val="0"/>
              <w:marRight w:val="0"/>
              <w:marTop w:val="0"/>
              <w:marBottom w:val="480"/>
              <w:divBdr>
                <w:top w:val="none" w:sz="0" w:space="0" w:color="auto"/>
                <w:left w:val="none" w:sz="0" w:space="0" w:color="auto"/>
                <w:bottom w:val="none" w:sz="0" w:space="0" w:color="auto"/>
                <w:right w:val="none" w:sz="0" w:space="0" w:color="auto"/>
              </w:divBdr>
            </w:div>
            <w:div w:id="1255280818">
              <w:marLeft w:val="0"/>
              <w:marRight w:val="0"/>
              <w:marTop w:val="225"/>
              <w:marBottom w:val="0"/>
              <w:divBdr>
                <w:top w:val="none" w:sz="0" w:space="0" w:color="auto"/>
                <w:left w:val="none" w:sz="0" w:space="0" w:color="auto"/>
                <w:bottom w:val="none" w:sz="0" w:space="0" w:color="auto"/>
                <w:right w:val="none" w:sz="0" w:space="0" w:color="auto"/>
              </w:divBdr>
            </w:div>
            <w:div w:id="1311179315">
              <w:marLeft w:val="0"/>
              <w:marRight w:val="0"/>
              <w:marTop w:val="0"/>
              <w:marBottom w:val="480"/>
              <w:divBdr>
                <w:top w:val="none" w:sz="0" w:space="0" w:color="auto"/>
                <w:left w:val="none" w:sz="0" w:space="0" w:color="auto"/>
                <w:bottom w:val="none" w:sz="0" w:space="0" w:color="auto"/>
                <w:right w:val="none" w:sz="0" w:space="0" w:color="auto"/>
              </w:divBdr>
            </w:div>
            <w:div w:id="1637755582">
              <w:marLeft w:val="0"/>
              <w:marRight w:val="0"/>
              <w:marTop w:val="120"/>
              <w:marBottom w:val="360"/>
              <w:divBdr>
                <w:top w:val="none" w:sz="0" w:space="0" w:color="auto"/>
                <w:left w:val="none" w:sz="0" w:space="0" w:color="auto"/>
                <w:bottom w:val="none" w:sz="0" w:space="0" w:color="auto"/>
                <w:right w:val="none" w:sz="0" w:space="0" w:color="auto"/>
              </w:divBdr>
            </w:div>
            <w:div w:id="1882205087">
              <w:marLeft w:val="0"/>
              <w:marRight w:val="0"/>
              <w:marTop w:val="120"/>
              <w:marBottom w:val="360"/>
              <w:divBdr>
                <w:top w:val="none" w:sz="0" w:space="0" w:color="auto"/>
                <w:left w:val="none" w:sz="0" w:space="0" w:color="auto"/>
                <w:bottom w:val="none" w:sz="0" w:space="0" w:color="auto"/>
                <w:right w:val="none" w:sz="0" w:space="0" w:color="auto"/>
              </w:divBdr>
            </w:div>
          </w:divsChild>
        </w:div>
      </w:divsChild>
    </w:div>
    <w:div w:id="575869100">
      <w:bodyDiv w:val="1"/>
      <w:marLeft w:val="3"/>
      <w:marRight w:val="3"/>
      <w:marTop w:val="0"/>
      <w:marBottom w:val="0"/>
      <w:divBdr>
        <w:top w:val="none" w:sz="0" w:space="0" w:color="auto"/>
        <w:left w:val="none" w:sz="0" w:space="0" w:color="auto"/>
        <w:bottom w:val="none" w:sz="0" w:space="0" w:color="auto"/>
        <w:right w:val="none" w:sz="0" w:space="0" w:color="auto"/>
      </w:divBdr>
      <w:divsChild>
        <w:div w:id="8144692">
          <w:marLeft w:val="0"/>
          <w:marRight w:val="0"/>
          <w:marTop w:val="0"/>
          <w:marBottom w:val="360"/>
          <w:divBdr>
            <w:top w:val="none" w:sz="0" w:space="0" w:color="auto"/>
            <w:left w:val="none" w:sz="0" w:space="0" w:color="auto"/>
            <w:bottom w:val="none" w:sz="0" w:space="0" w:color="auto"/>
            <w:right w:val="none" w:sz="0" w:space="0" w:color="auto"/>
          </w:divBdr>
        </w:div>
      </w:divsChild>
    </w:div>
    <w:div w:id="666324664">
      <w:bodyDiv w:val="1"/>
      <w:marLeft w:val="3"/>
      <w:marRight w:val="3"/>
      <w:marTop w:val="0"/>
      <w:marBottom w:val="0"/>
      <w:divBdr>
        <w:top w:val="none" w:sz="0" w:space="0" w:color="auto"/>
        <w:left w:val="none" w:sz="0" w:space="0" w:color="auto"/>
        <w:bottom w:val="none" w:sz="0" w:space="0" w:color="auto"/>
        <w:right w:val="none" w:sz="0" w:space="0" w:color="auto"/>
      </w:divBdr>
      <w:divsChild>
        <w:div w:id="1333947347">
          <w:marLeft w:val="0"/>
          <w:marRight w:val="0"/>
          <w:marTop w:val="0"/>
          <w:marBottom w:val="360"/>
          <w:divBdr>
            <w:top w:val="none" w:sz="0" w:space="0" w:color="auto"/>
            <w:left w:val="none" w:sz="0" w:space="0" w:color="auto"/>
            <w:bottom w:val="none" w:sz="0" w:space="0" w:color="auto"/>
            <w:right w:val="none" w:sz="0" w:space="0" w:color="auto"/>
          </w:divBdr>
        </w:div>
      </w:divsChild>
    </w:div>
    <w:div w:id="855465015">
      <w:bodyDiv w:val="1"/>
      <w:marLeft w:val="3"/>
      <w:marRight w:val="3"/>
      <w:marTop w:val="0"/>
      <w:marBottom w:val="0"/>
      <w:divBdr>
        <w:top w:val="none" w:sz="0" w:space="0" w:color="auto"/>
        <w:left w:val="none" w:sz="0" w:space="0" w:color="auto"/>
        <w:bottom w:val="none" w:sz="0" w:space="0" w:color="auto"/>
        <w:right w:val="none" w:sz="0" w:space="0" w:color="auto"/>
      </w:divBdr>
      <w:divsChild>
        <w:div w:id="1974364872">
          <w:marLeft w:val="0"/>
          <w:marRight w:val="0"/>
          <w:marTop w:val="0"/>
          <w:marBottom w:val="360"/>
          <w:divBdr>
            <w:top w:val="none" w:sz="0" w:space="0" w:color="auto"/>
            <w:left w:val="none" w:sz="0" w:space="0" w:color="auto"/>
            <w:bottom w:val="none" w:sz="0" w:space="0" w:color="auto"/>
            <w:right w:val="none" w:sz="0" w:space="0" w:color="auto"/>
          </w:divBdr>
        </w:div>
      </w:divsChild>
    </w:div>
    <w:div w:id="918825932">
      <w:bodyDiv w:val="1"/>
      <w:marLeft w:val="0"/>
      <w:marRight w:val="0"/>
      <w:marTop w:val="120"/>
      <w:marBottom w:val="0"/>
      <w:divBdr>
        <w:top w:val="none" w:sz="0" w:space="0" w:color="auto"/>
        <w:left w:val="none" w:sz="0" w:space="0" w:color="auto"/>
        <w:bottom w:val="none" w:sz="0" w:space="0" w:color="auto"/>
        <w:right w:val="none" w:sz="0" w:space="0" w:color="auto"/>
      </w:divBdr>
      <w:divsChild>
        <w:div w:id="116067240">
          <w:marLeft w:val="0"/>
          <w:marRight w:val="0"/>
          <w:marTop w:val="0"/>
          <w:marBottom w:val="0"/>
          <w:divBdr>
            <w:top w:val="none" w:sz="0" w:space="0" w:color="auto"/>
            <w:left w:val="none" w:sz="0" w:space="0" w:color="auto"/>
            <w:bottom w:val="none" w:sz="0" w:space="0" w:color="auto"/>
            <w:right w:val="none" w:sz="0" w:space="0" w:color="auto"/>
          </w:divBdr>
          <w:divsChild>
            <w:div w:id="2094273888">
              <w:marLeft w:val="0"/>
              <w:marRight w:val="0"/>
              <w:marTop w:val="0"/>
              <w:marBottom w:val="0"/>
              <w:divBdr>
                <w:top w:val="none" w:sz="0" w:space="0" w:color="auto"/>
                <w:left w:val="none" w:sz="0" w:space="0" w:color="auto"/>
                <w:bottom w:val="none" w:sz="0" w:space="0" w:color="auto"/>
                <w:right w:val="none" w:sz="0" w:space="0" w:color="auto"/>
              </w:divBdr>
              <w:divsChild>
                <w:div w:id="918948981">
                  <w:marLeft w:val="0"/>
                  <w:marRight w:val="0"/>
                  <w:marTop w:val="0"/>
                  <w:marBottom w:val="0"/>
                  <w:divBdr>
                    <w:top w:val="none" w:sz="0" w:space="0" w:color="auto"/>
                    <w:left w:val="none" w:sz="0" w:space="0" w:color="auto"/>
                    <w:bottom w:val="none" w:sz="0" w:space="0" w:color="auto"/>
                    <w:right w:val="none" w:sz="0" w:space="0" w:color="auto"/>
                  </w:divBdr>
                  <w:divsChild>
                    <w:div w:id="133376158">
                      <w:marLeft w:val="0"/>
                      <w:marRight w:val="0"/>
                      <w:marTop w:val="0"/>
                      <w:marBottom w:val="0"/>
                      <w:divBdr>
                        <w:top w:val="none" w:sz="0" w:space="0" w:color="auto"/>
                        <w:left w:val="none" w:sz="0" w:space="0" w:color="auto"/>
                        <w:bottom w:val="none" w:sz="0" w:space="0" w:color="auto"/>
                        <w:right w:val="none" w:sz="0" w:space="0" w:color="auto"/>
                      </w:divBdr>
                      <w:divsChild>
                        <w:div w:id="634330821">
                          <w:marLeft w:val="0"/>
                          <w:marRight w:val="0"/>
                          <w:marTop w:val="0"/>
                          <w:marBottom w:val="0"/>
                          <w:divBdr>
                            <w:top w:val="none" w:sz="0" w:space="0" w:color="auto"/>
                            <w:left w:val="none" w:sz="0" w:space="0" w:color="auto"/>
                            <w:bottom w:val="none" w:sz="0" w:space="0" w:color="auto"/>
                            <w:right w:val="none" w:sz="0" w:space="0" w:color="auto"/>
                          </w:divBdr>
                          <w:divsChild>
                            <w:div w:id="1326860838">
                              <w:marLeft w:val="0"/>
                              <w:marRight w:val="0"/>
                              <w:marTop w:val="0"/>
                              <w:marBottom w:val="300"/>
                              <w:divBdr>
                                <w:top w:val="none" w:sz="0" w:space="0" w:color="auto"/>
                                <w:left w:val="none" w:sz="0" w:space="0" w:color="auto"/>
                                <w:bottom w:val="none" w:sz="0" w:space="0" w:color="auto"/>
                                <w:right w:val="none" w:sz="0" w:space="0" w:color="auto"/>
                              </w:divBdr>
                              <w:divsChild>
                                <w:div w:id="194972235">
                                  <w:marLeft w:val="0"/>
                                  <w:marRight w:val="0"/>
                                  <w:marTop w:val="75"/>
                                  <w:marBottom w:val="150"/>
                                  <w:divBdr>
                                    <w:top w:val="none" w:sz="0" w:space="0" w:color="auto"/>
                                    <w:left w:val="none" w:sz="0" w:space="0" w:color="auto"/>
                                    <w:bottom w:val="none" w:sz="0" w:space="0" w:color="auto"/>
                                    <w:right w:val="none" w:sz="0" w:space="0" w:color="auto"/>
                                  </w:divBdr>
                                </w:div>
                                <w:div w:id="389159503">
                                  <w:marLeft w:val="0"/>
                                  <w:marRight w:val="0"/>
                                  <w:marTop w:val="0"/>
                                  <w:marBottom w:val="0"/>
                                  <w:divBdr>
                                    <w:top w:val="none" w:sz="0" w:space="0" w:color="auto"/>
                                    <w:left w:val="none" w:sz="0" w:space="0" w:color="auto"/>
                                    <w:bottom w:val="none" w:sz="0" w:space="0" w:color="auto"/>
                                    <w:right w:val="none" w:sz="0" w:space="0" w:color="auto"/>
                                  </w:divBdr>
                                  <w:divsChild>
                                    <w:div w:id="888105822">
                                      <w:marLeft w:val="0"/>
                                      <w:marRight w:val="0"/>
                                      <w:marTop w:val="0"/>
                                      <w:marBottom w:val="0"/>
                                      <w:divBdr>
                                        <w:top w:val="single" w:sz="6" w:space="0" w:color="B3B3B3"/>
                                        <w:left w:val="single" w:sz="6" w:space="0" w:color="B3B3B3"/>
                                        <w:bottom w:val="single" w:sz="6" w:space="0" w:color="B3B3B3"/>
                                        <w:right w:val="single" w:sz="6" w:space="0" w:color="B3B3B3"/>
                                      </w:divBdr>
                                      <w:divsChild>
                                        <w:div w:id="1607616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102994">
                                  <w:marLeft w:val="0"/>
                                  <w:marRight w:val="0"/>
                                  <w:marTop w:val="0"/>
                                  <w:marBottom w:val="0"/>
                                  <w:divBdr>
                                    <w:top w:val="none" w:sz="0" w:space="0" w:color="auto"/>
                                    <w:left w:val="none" w:sz="0" w:space="0" w:color="auto"/>
                                    <w:bottom w:val="none" w:sz="0" w:space="0" w:color="auto"/>
                                    <w:right w:val="none" w:sz="0" w:space="0" w:color="auto"/>
                                  </w:divBdr>
                                  <w:divsChild>
                                    <w:div w:id="146940278">
                                      <w:marLeft w:val="0"/>
                                      <w:marRight w:val="0"/>
                                      <w:marTop w:val="0"/>
                                      <w:marBottom w:val="0"/>
                                      <w:divBdr>
                                        <w:top w:val="single" w:sz="6" w:space="0" w:color="B3B3B3"/>
                                        <w:left w:val="single" w:sz="6" w:space="0" w:color="B3B3B3"/>
                                        <w:bottom w:val="single" w:sz="6" w:space="0" w:color="B3B3B3"/>
                                        <w:right w:val="single" w:sz="6" w:space="0" w:color="B3B3B3"/>
                                      </w:divBdr>
                                      <w:divsChild>
                                        <w:div w:id="294920017">
                                          <w:marLeft w:val="0"/>
                                          <w:marRight w:val="0"/>
                                          <w:marTop w:val="0"/>
                                          <w:marBottom w:val="0"/>
                                          <w:divBdr>
                                            <w:top w:val="none" w:sz="0" w:space="0" w:color="auto"/>
                                            <w:left w:val="none" w:sz="0" w:space="0" w:color="auto"/>
                                            <w:bottom w:val="none" w:sz="0" w:space="0" w:color="auto"/>
                                            <w:right w:val="none" w:sz="0" w:space="0" w:color="auto"/>
                                          </w:divBdr>
                                        </w:div>
                                        <w:div w:id="1349524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026300">
                                  <w:marLeft w:val="0"/>
                                  <w:marRight w:val="0"/>
                                  <w:marTop w:val="0"/>
                                  <w:marBottom w:val="0"/>
                                  <w:divBdr>
                                    <w:top w:val="none" w:sz="0" w:space="0" w:color="auto"/>
                                    <w:left w:val="none" w:sz="0" w:space="0" w:color="auto"/>
                                    <w:bottom w:val="none" w:sz="0" w:space="0" w:color="auto"/>
                                    <w:right w:val="none" w:sz="0" w:space="0" w:color="auto"/>
                                  </w:divBdr>
                                  <w:divsChild>
                                    <w:div w:id="819007254">
                                      <w:marLeft w:val="0"/>
                                      <w:marRight w:val="0"/>
                                      <w:marTop w:val="0"/>
                                      <w:marBottom w:val="0"/>
                                      <w:divBdr>
                                        <w:top w:val="none" w:sz="0" w:space="0" w:color="auto"/>
                                        <w:left w:val="none" w:sz="0" w:space="0" w:color="auto"/>
                                        <w:bottom w:val="none" w:sz="0" w:space="0" w:color="auto"/>
                                        <w:right w:val="none" w:sz="0" w:space="0" w:color="auto"/>
                                      </w:divBdr>
                                      <w:divsChild>
                                        <w:div w:id="850681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453270">
                                  <w:marLeft w:val="0"/>
                                  <w:marRight w:val="0"/>
                                  <w:marTop w:val="0"/>
                                  <w:marBottom w:val="150"/>
                                  <w:divBdr>
                                    <w:top w:val="none" w:sz="0" w:space="0" w:color="auto"/>
                                    <w:left w:val="none" w:sz="0" w:space="0" w:color="auto"/>
                                    <w:bottom w:val="none" w:sz="0" w:space="0" w:color="auto"/>
                                    <w:right w:val="none" w:sz="0" w:space="0" w:color="auto"/>
                                  </w:divBdr>
                                </w:div>
                                <w:div w:id="1928686824">
                                  <w:marLeft w:val="0"/>
                                  <w:marRight w:val="0"/>
                                  <w:marTop w:val="0"/>
                                  <w:marBottom w:val="0"/>
                                  <w:divBdr>
                                    <w:top w:val="none" w:sz="0" w:space="0" w:color="auto"/>
                                    <w:left w:val="none" w:sz="0" w:space="0" w:color="auto"/>
                                    <w:bottom w:val="none" w:sz="0" w:space="0" w:color="auto"/>
                                    <w:right w:val="none" w:sz="0" w:space="0" w:color="auto"/>
                                  </w:divBdr>
                                  <w:divsChild>
                                    <w:div w:id="1238710692">
                                      <w:marLeft w:val="0"/>
                                      <w:marRight w:val="0"/>
                                      <w:marTop w:val="0"/>
                                      <w:marBottom w:val="0"/>
                                      <w:divBdr>
                                        <w:top w:val="none" w:sz="0" w:space="0" w:color="auto"/>
                                        <w:left w:val="none" w:sz="0" w:space="0" w:color="auto"/>
                                        <w:bottom w:val="none" w:sz="0" w:space="0" w:color="auto"/>
                                        <w:right w:val="none" w:sz="0" w:space="0" w:color="auto"/>
                                      </w:divBdr>
                                      <w:divsChild>
                                        <w:div w:id="599534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67515726">
      <w:bodyDiv w:val="1"/>
      <w:marLeft w:val="0"/>
      <w:marRight w:val="0"/>
      <w:marTop w:val="0"/>
      <w:marBottom w:val="0"/>
      <w:divBdr>
        <w:top w:val="none" w:sz="0" w:space="0" w:color="auto"/>
        <w:left w:val="none" w:sz="0" w:space="0" w:color="auto"/>
        <w:bottom w:val="none" w:sz="0" w:space="0" w:color="auto"/>
        <w:right w:val="none" w:sz="0" w:space="0" w:color="auto"/>
      </w:divBdr>
      <w:divsChild>
        <w:div w:id="1126699698">
          <w:marLeft w:val="0"/>
          <w:marRight w:val="0"/>
          <w:marTop w:val="0"/>
          <w:marBottom w:val="0"/>
          <w:divBdr>
            <w:top w:val="none" w:sz="0" w:space="0" w:color="auto"/>
            <w:left w:val="none" w:sz="0" w:space="0" w:color="auto"/>
            <w:bottom w:val="none" w:sz="0" w:space="0" w:color="auto"/>
            <w:right w:val="none" w:sz="0" w:space="0" w:color="auto"/>
          </w:divBdr>
          <w:divsChild>
            <w:div w:id="1938561755">
              <w:marLeft w:val="0"/>
              <w:marRight w:val="0"/>
              <w:marTop w:val="0"/>
              <w:marBottom w:val="0"/>
              <w:divBdr>
                <w:top w:val="none" w:sz="0" w:space="0" w:color="auto"/>
                <w:left w:val="none" w:sz="0" w:space="0" w:color="auto"/>
                <w:bottom w:val="none" w:sz="0" w:space="0" w:color="auto"/>
                <w:right w:val="none" w:sz="0" w:space="0" w:color="auto"/>
              </w:divBdr>
              <w:divsChild>
                <w:div w:id="276759902">
                  <w:marLeft w:val="0"/>
                  <w:marRight w:val="0"/>
                  <w:marTop w:val="0"/>
                  <w:marBottom w:val="0"/>
                  <w:divBdr>
                    <w:top w:val="none" w:sz="0" w:space="0" w:color="auto"/>
                    <w:left w:val="none" w:sz="0" w:space="0" w:color="auto"/>
                    <w:bottom w:val="none" w:sz="0" w:space="0" w:color="auto"/>
                    <w:right w:val="none" w:sz="0" w:space="0" w:color="auto"/>
                  </w:divBdr>
                  <w:divsChild>
                    <w:div w:id="2087260365">
                      <w:marLeft w:val="0"/>
                      <w:marRight w:val="0"/>
                      <w:marTop w:val="0"/>
                      <w:marBottom w:val="0"/>
                      <w:divBdr>
                        <w:top w:val="none" w:sz="0" w:space="0" w:color="auto"/>
                        <w:left w:val="none" w:sz="0" w:space="0" w:color="auto"/>
                        <w:bottom w:val="none" w:sz="0" w:space="0" w:color="auto"/>
                        <w:right w:val="none" w:sz="0" w:space="0" w:color="auto"/>
                      </w:divBdr>
                      <w:divsChild>
                        <w:div w:id="181407058">
                          <w:marLeft w:val="0"/>
                          <w:marRight w:val="-4800"/>
                          <w:marTop w:val="30"/>
                          <w:marBottom w:val="0"/>
                          <w:divBdr>
                            <w:top w:val="single" w:sz="12" w:space="0" w:color="FCCE33"/>
                            <w:left w:val="none" w:sz="0" w:space="0" w:color="auto"/>
                            <w:bottom w:val="none" w:sz="0" w:space="0" w:color="auto"/>
                            <w:right w:val="none" w:sz="0" w:space="0" w:color="auto"/>
                          </w:divBdr>
                          <w:divsChild>
                            <w:div w:id="483395862">
                              <w:marLeft w:val="0"/>
                              <w:marRight w:val="4800"/>
                              <w:marTop w:val="75"/>
                              <w:marBottom w:val="0"/>
                              <w:divBdr>
                                <w:top w:val="none" w:sz="0" w:space="0" w:color="auto"/>
                                <w:left w:val="none" w:sz="0" w:space="0" w:color="auto"/>
                                <w:bottom w:val="none" w:sz="0" w:space="0" w:color="auto"/>
                                <w:right w:val="none" w:sz="0" w:space="0" w:color="auto"/>
                              </w:divBdr>
                              <w:divsChild>
                                <w:div w:id="1607468300">
                                  <w:marLeft w:val="0"/>
                                  <w:marRight w:val="0"/>
                                  <w:marTop w:val="0"/>
                                  <w:marBottom w:val="0"/>
                                  <w:divBdr>
                                    <w:top w:val="single" w:sz="6" w:space="0" w:color="88CA9A"/>
                                    <w:left w:val="none" w:sz="0" w:space="0" w:color="auto"/>
                                    <w:bottom w:val="none" w:sz="0" w:space="0" w:color="auto"/>
                                    <w:right w:val="none" w:sz="0" w:space="0" w:color="auto"/>
                                  </w:divBdr>
                                </w:div>
                              </w:divsChild>
                            </w:div>
                          </w:divsChild>
                        </w:div>
                      </w:divsChild>
                    </w:div>
                  </w:divsChild>
                </w:div>
              </w:divsChild>
            </w:div>
          </w:divsChild>
        </w:div>
      </w:divsChild>
    </w:div>
    <w:div w:id="1211765737">
      <w:bodyDiv w:val="1"/>
      <w:marLeft w:val="3"/>
      <w:marRight w:val="3"/>
      <w:marTop w:val="0"/>
      <w:marBottom w:val="0"/>
      <w:divBdr>
        <w:top w:val="none" w:sz="0" w:space="0" w:color="auto"/>
        <w:left w:val="none" w:sz="0" w:space="0" w:color="auto"/>
        <w:bottom w:val="none" w:sz="0" w:space="0" w:color="auto"/>
        <w:right w:val="none" w:sz="0" w:space="0" w:color="auto"/>
      </w:divBdr>
      <w:divsChild>
        <w:div w:id="787971233">
          <w:marLeft w:val="0"/>
          <w:marRight w:val="0"/>
          <w:marTop w:val="0"/>
          <w:marBottom w:val="360"/>
          <w:divBdr>
            <w:top w:val="none" w:sz="0" w:space="0" w:color="auto"/>
            <w:left w:val="none" w:sz="0" w:space="0" w:color="auto"/>
            <w:bottom w:val="none" w:sz="0" w:space="0" w:color="auto"/>
            <w:right w:val="none" w:sz="0" w:space="0" w:color="auto"/>
          </w:divBdr>
        </w:div>
      </w:divsChild>
    </w:div>
    <w:div w:id="1376540063">
      <w:bodyDiv w:val="1"/>
      <w:marLeft w:val="3"/>
      <w:marRight w:val="3"/>
      <w:marTop w:val="0"/>
      <w:marBottom w:val="0"/>
      <w:divBdr>
        <w:top w:val="none" w:sz="0" w:space="0" w:color="auto"/>
        <w:left w:val="none" w:sz="0" w:space="0" w:color="auto"/>
        <w:bottom w:val="none" w:sz="0" w:space="0" w:color="auto"/>
        <w:right w:val="none" w:sz="0" w:space="0" w:color="auto"/>
      </w:divBdr>
      <w:divsChild>
        <w:div w:id="1638294831">
          <w:marLeft w:val="0"/>
          <w:marRight w:val="0"/>
          <w:marTop w:val="0"/>
          <w:marBottom w:val="360"/>
          <w:divBdr>
            <w:top w:val="none" w:sz="0" w:space="0" w:color="auto"/>
            <w:left w:val="none" w:sz="0" w:space="0" w:color="auto"/>
            <w:bottom w:val="none" w:sz="0" w:space="0" w:color="auto"/>
            <w:right w:val="none" w:sz="0" w:space="0" w:color="auto"/>
          </w:divBdr>
        </w:div>
      </w:divsChild>
    </w:div>
    <w:div w:id="1513758733">
      <w:bodyDiv w:val="1"/>
      <w:marLeft w:val="180"/>
      <w:marRight w:val="180"/>
      <w:marTop w:val="0"/>
      <w:marBottom w:val="0"/>
      <w:divBdr>
        <w:top w:val="none" w:sz="0" w:space="0" w:color="auto"/>
        <w:left w:val="none" w:sz="0" w:space="0" w:color="auto"/>
        <w:bottom w:val="none" w:sz="0" w:space="0" w:color="auto"/>
        <w:right w:val="none" w:sz="0" w:space="0" w:color="auto"/>
      </w:divBdr>
      <w:divsChild>
        <w:div w:id="1123353656">
          <w:marLeft w:val="0"/>
          <w:marRight w:val="0"/>
          <w:marTop w:val="0"/>
          <w:marBottom w:val="0"/>
          <w:divBdr>
            <w:top w:val="none" w:sz="0" w:space="0" w:color="auto"/>
            <w:left w:val="none" w:sz="0" w:space="0" w:color="auto"/>
            <w:bottom w:val="none" w:sz="0" w:space="0" w:color="auto"/>
            <w:right w:val="none" w:sz="0" w:space="0" w:color="auto"/>
          </w:divBdr>
          <w:divsChild>
            <w:div w:id="542332265">
              <w:marLeft w:val="0"/>
              <w:marRight w:val="0"/>
              <w:marTop w:val="0"/>
              <w:marBottom w:val="0"/>
              <w:divBdr>
                <w:top w:val="none" w:sz="0" w:space="0" w:color="auto"/>
                <w:left w:val="none" w:sz="0" w:space="0" w:color="auto"/>
                <w:bottom w:val="none" w:sz="0" w:space="0" w:color="auto"/>
                <w:right w:val="none" w:sz="0" w:space="0" w:color="auto"/>
              </w:divBdr>
              <w:divsChild>
                <w:div w:id="1089274624">
                  <w:marLeft w:val="0"/>
                  <w:marRight w:val="0"/>
                  <w:marTop w:val="0"/>
                  <w:marBottom w:val="0"/>
                  <w:divBdr>
                    <w:top w:val="none" w:sz="0" w:space="0" w:color="auto"/>
                    <w:left w:val="single" w:sz="6" w:space="0" w:color="CCD0CB"/>
                    <w:bottom w:val="single" w:sz="6" w:space="0" w:color="CCD0CB"/>
                    <w:right w:val="single" w:sz="6" w:space="0" w:color="CCD0CB"/>
                  </w:divBdr>
                  <w:divsChild>
                    <w:div w:id="2022852758">
                      <w:marLeft w:val="0"/>
                      <w:marRight w:val="0"/>
                      <w:marTop w:val="0"/>
                      <w:marBottom w:val="0"/>
                      <w:divBdr>
                        <w:top w:val="none" w:sz="0" w:space="0" w:color="auto"/>
                        <w:left w:val="none" w:sz="0" w:space="0" w:color="auto"/>
                        <w:bottom w:val="none" w:sz="0" w:space="0" w:color="auto"/>
                        <w:right w:val="none" w:sz="0" w:space="0" w:color="auto"/>
                      </w:divBdr>
                      <w:divsChild>
                        <w:div w:id="474833279">
                          <w:marLeft w:val="0"/>
                          <w:marRight w:val="0"/>
                          <w:marTop w:val="0"/>
                          <w:marBottom w:val="0"/>
                          <w:divBdr>
                            <w:top w:val="none" w:sz="0" w:space="0" w:color="auto"/>
                            <w:left w:val="none" w:sz="0" w:space="0" w:color="auto"/>
                            <w:bottom w:val="none" w:sz="0" w:space="0" w:color="auto"/>
                            <w:right w:val="none" w:sz="0" w:space="0" w:color="auto"/>
                          </w:divBdr>
                          <w:divsChild>
                            <w:div w:id="1826892674">
                              <w:marLeft w:val="0"/>
                              <w:marRight w:val="0"/>
                              <w:marTop w:val="0"/>
                              <w:marBottom w:val="0"/>
                              <w:divBdr>
                                <w:top w:val="none" w:sz="0" w:space="0" w:color="auto"/>
                                <w:left w:val="none" w:sz="0" w:space="0" w:color="auto"/>
                                <w:bottom w:val="none" w:sz="0" w:space="0" w:color="auto"/>
                                <w:right w:val="none" w:sz="0" w:space="0" w:color="auto"/>
                              </w:divBdr>
                              <w:divsChild>
                                <w:div w:id="1763990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6321920">
      <w:bodyDiv w:val="1"/>
      <w:marLeft w:val="180"/>
      <w:marRight w:val="180"/>
      <w:marTop w:val="0"/>
      <w:marBottom w:val="0"/>
      <w:divBdr>
        <w:top w:val="none" w:sz="0" w:space="0" w:color="auto"/>
        <w:left w:val="none" w:sz="0" w:space="0" w:color="auto"/>
        <w:bottom w:val="none" w:sz="0" w:space="0" w:color="auto"/>
        <w:right w:val="none" w:sz="0" w:space="0" w:color="auto"/>
      </w:divBdr>
      <w:divsChild>
        <w:div w:id="80762508">
          <w:marLeft w:val="0"/>
          <w:marRight w:val="0"/>
          <w:marTop w:val="0"/>
          <w:marBottom w:val="0"/>
          <w:divBdr>
            <w:top w:val="none" w:sz="0" w:space="0" w:color="auto"/>
            <w:left w:val="none" w:sz="0" w:space="0" w:color="auto"/>
            <w:bottom w:val="none" w:sz="0" w:space="0" w:color="auto"/>
            <w:right w:val="none" w:sz="0" w:space="0" w:color="auto"/>
          </w:divBdr>
          <w:divsChild>
            <w:div w:id="1900632040">
              <w:marLeft w:val="0"/>
              <w:marRight w:val="0"/>
              <w:marTop w:val="0"/>
              <w:marBottom w:val="0"/>
              <w:divBdr>
                <w:top w:val="none" w:sz="0" w:space="0" w:color="auto"/>
                <w:left w:val="none" w:sz="0" w:space="0" w:color="auto"/>
                <w:bottom w:val="none" w:sz="0" w:space="0" w:color="auto"/>
                <w:right w:val="none" w:sz="0" w:space="0" w:color="auto"/>
              </w:divBdr>
              <w:divsChild>
                <w:div w:id="1070157032">
                  <w:marLeft w:val="0"/>
                  <w:marRight w:val="0"/>
                  <w:marTop w:val="0"/>
                  <w:marBottom w:val="0"/>
                  <w:divBdr>
                    <w:top w:val="none" w:sz="0" w:space="0" w:color="auto"/>
                    <w:left w:val="single" w:sz="6" w:space="0" w:color="CCD0CB"/>
                    <w:bottom w:val="single" w:sz="6" w:space="0" w:color="CCD0CB"/>
                    <w:right w:val="single" w:sz="6" w:space="0" w:color="CCD0CB"/>
                  </w:divBdr>
                  <w:divsChild>
                    <w:div w:id="2127694296">
                      <w:marLeft w:val="0"/>
                      <w:marRight w:val="0"/>
                      <w:marTop w:val="0"/>
                      <w:marBottom w:val="0"/>
                      <w:divBdr>
                        <w:top w:val="none" w:sz="0" w:space="0" w:color="auto"/>
                        <w:left w:val="none" w:sz="0" w:space="0" w:color="auto"/>
                        <w:bottom w:val="none" w:sz="0" w:space="0" w:color="auto"/>
                        <w:right w:val="none" w:sz="0" w:space="0" w:color="auto"/>
                      </w:divBdr>
                      <w:divsChild>
                        <w:div w:id="1794328277">
                          <w:marLeft w:val="0"/>
                          <w:marRight w:val="0"/>
                          <w:marTop w:val="0"/>
                          <w:marBottom w:val="0"/>
                          <w:divBdr>
                            <w:top w:val="none" w:sz="0" w:space="0" w:color="auto"/>
                            <w:left w:val="none" w:sz="0" w:space="0" w:color="auto"/>
                            <w:bottom w:val="none" w:sz="0" w:space="0" w:color="auto"/>
                            <w:right w:val="none" w:sz="0" w:space="0" w:color="auto"/>
                          </w:divBdr>
                          <w:divsChild>
                            <w:div w:id="294408344">
                              <w:marLeft w:val="0"/>
                              <w:marRight w:val="0"/>
                              <w:marTop w:val="0"/>
                              <w:marBottom w:val="0"/>
                              <w:divBdr>
                                <w:top w:val="none" w:sz="0" w:space="0" w:color="auto"/>
                                <w:left w:val="none" w:sz="0" w:space="0" w:color="auto"/>
                                <w:bottom w:val="none" w:sz="0" w:space="0" w:color="auto"/>
                                <w:right w:val="none" w:sz="0" w:space="0" w:color="auto"/>
                              </w:divBdr>
                              <w:divsChild>
                                <w:div w:id="1857379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312</TotalTime>
  <Pages>2</Pages>
  <Words>549</Words>
  <Characters>3131</Characters>
  <Application>Microsoft Office Word</Application>
  <DocSecurity>0</DocSecurity>
  <Lines>26</Lines>
  <Paragraphs>7</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3673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4</cp:revision>
  <cp:lastPrinted>2017-02-17T06:19:00Z</cp:lastPrinted>
  <dcterms:created xsi:type="dcterms:W3CDTF">2017-01-17T12:53:00Z</dcterms:created>
  <dcterms:modified xsi:type="dcterms:W3CDTF">2017-02-17T06:20:00Z</dcterms:modified>
</cp:coreProperties>
</file>