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C6A" w:rsidRDefault="005C1C6A" w:rsidP="005C1C6A">
      <w:pPr>
        <w:jc w:val="center"/>
        <w:rPr>
          <w:rFonts w:ascii="HG丸ｺﾞｼｯｸM-PRO" w:eastAsia="HG丸ｺﾞｼｯｸM-PRO" w:hAnsi="HG丸ｺﾞｼｯｸM-PRO" w:hint="eastAsia"/>
          <w:sz w:val="24"/>
          <w:szCs w:val="24"/>
          <w:u w:val="single"/>
        </w:rPr>
      </w:pPr>
      <w:r w:rsidRPr="005C1C6A">
        <w:rPr>
          <w:rFonts w:ascii="HG丸ｺﾞｼｯｸM-PRO" w:eastAsia="HG丸ｺﾞｼｯｸM-PRO" w:hAnsi="HG丸ｺﾞｼｯｸM-PRO" w:hint="eastAsia"/>
          <w:sz w:val="24"/>
          <w:szCs w:val="24"/>
          <w:u w:val="single"/>
        </w:rPr>
        <w:t>Ⅱ</w:t>
      </w:r>
      <w:r w:rsidR="00483ED6" w:rsidRPr="005C1C6A">
        <w:rPr>
          <w:rFonts w:ascii="HG丸ｺﾞｼｯｸM-PRO" w:eastAsia="HG丸ｺﾞｼｯｸM-PRO" w:hAnsi="HG丸ｺﾞｼｯｸM-PRO" w:hint="eastAsia"/>
          <w:sz w:val="24"/>
          <w:szCs w:val="24"/>
          <w:u w:val="single"/>
        </w:rPr>
        <w:t xml:space="preserve">　</w:t>
      </w:r>
      <w:r w:rsidRPr="005C1C6A">
        <w:rPr>
          <w:rFonts w:ascii="HG丸ｺﾞｼｯｸM-PRO" w:eastAsia="HG丸ｺﾞｼｯｸM-PRO" w:hAnsi="HG丸ｺﾞｼｯｸM-PRO" w:hint="eastAsia"/>
          <w:sz w:val="24"/>
          <w:szCs w:val="24"/>
          <w:u w:val="single"/>
        </w:rPr>
        <w:t>財政のマネジメントの強化の取り組みについて</w:t>
      </w:r>
    </w:p>
    <w:p w:rsidR="005C1C6A" w:rsidRPr="005C1C6A" w:rsidRDefault="005C1C6A" w:rsidP="005C1C6A">
      <w:pPr>
        <w:jc w:val="center"/>
        <w:rPr>
          <w:rFonts w:ascii="HG丸ｺﾞｼｯｸM-PRO" w:eastAsia="HG丸ｺﾞｼｯｸM-PRO" w:hAnsi="HG丸ｺﾞｼｯｸM-PRO"/>
          <w:sz w:val="24"/>
          <w:szCs w:val="24"/>
          <w:u w:val="single"/>
        </w:rPr>
      </w:pPr>
    </w:p>
    <w:p w:rsidR="005C1C6A" w:rsidRDefault="005C1C6A" w:rsidP="005C1C6A">
      <w:pPr>
        <w:rPr>
          <w:rFonts w:ascii="HG丸ｺﾞｼｯｸM-PRO" w:eastAsia="HG丸ｺﾞｼｯｸM-PRO" w:hAnsi="HG丸ｺﾞｼｯｸM-PRO" w:hint="eastAsia"/>
          <w:szCs w:val="21"/>
        </w:rPr>
      </w:pPr>
      <w:r w:rsidRPr="005C1C6A">
        <w:rPr>
          <w:rFonts w:ascii="HG丸ｺﾞｼｯｸM-PRO" w:eastAsia="HG丸ｺﾞｼｯｸM-PRO" w:hAnsi="HG丸ｺﾞｼｯｸM-PRO" w:hint="eastAsia"/>
          <w:szCs w:val="21"/>
        </w:rPr>
        <w:t xml:space="preserve">　地方公会計の整備については、平成１０年より国、地方自治体の公会計について、現金の出納を厳格に管理するのみの単式簿記・現金主義会計だけではなく、民間企業と同様に、資産負債等のストック情報、そしてコスト情報を統一的に把握することができる複式簿記・発生主義会計の必要性が指摘されるようになりました。</w:t>
      </w:r>
    </w:p>
    <w:p w:rsidR="005C1C6A" w:rsidRDefault="005C1C6A" w:rsidP="005C1C6A">
      <w:pPr>
        <w:rPr>
          <w:rFonts w:ascii="HG丸ｺﾞｼｯｸM-PRO" w:eastAsia="HG丸ｺﾞｼｯｸM-PRO" w:hAnsi="HG丸ｺﾞｼｯｸM-PRO" w:hint="eastAsia"/>
          <w:szCs w:val="21"/>
        </w:rPr>
      </w:pPr>
    </w:p>
    <w:p w:rsidR="005C1C6A" w:rsidRDefault="005C1C6A" w:rsidP="005C1C6A">
      <w:pPr>
        <w:ind w:firstLineChars="100" w:firstLine="210"/>
        <w:rPr>
          <w:rFonts w:ascii="HG丸ｺﾞｼｯｸM-PRO" w:eastAsia="HG丸ｺﾞｼｯｸM-PRO" w:hAnsi="HG丸ｺﾞｼｯｸM-PRO" w:hint="eastAsia"/>
          <w:szCs w:val="21"/>
        </w:rPr>
      </w:pPr>
      <w:r w:rsidRPr="005C1C6A">
        <w:rPr>
          <w:rFonts w:ascii="HG丸ｺﾞｼｯｸM-PRO" w:eastAsia="HG丸ｺﾞｼｯｸM-PRO" w:hAnsi="HG丸ｺﾞｼｯｸM-PRO" w:hint="eastAsia"/>
          <w:szCs w:val="21"/>
        </w:rPr>
        <w:t>このような動きに対して、総務省では平成１８年「基準モデル」という会計基準を示し、自治体に財務書類の作成を求めました。と同時に、決算統計の組み替えにより作成できる「総務省方式改訂モデル」も示し、各自治体で会計基準を選択して財務書類の作成を行うこととしました。しかし、総務省の２つの基準や自治体独自の会計基準も複数存在し、結果として自治体間の比較が難しくなり、会計基準の統一が地方公会計の整備促進の課題となりました。</w:t>
      </w:r>
    </w:p>
    <w:p w:rsidR="005C1C6A" w:rsidRPr="005C1C6A" w:rsidRDefault="005C1C6A" w:rsidP="005C1C6A">
      <w:pPr>
        <w:ind w:firstLineChars="100" w:firstLine="210"/>
        <w:rPr>
          <w:rFonts w:ascii="HG丸ｺﾞｼｯｸM-PRO" w:eastAsia="HG丸ｺﾞｼｯｸM-PRO" w:hAnsi="HG丸ｺﾞｼｯｸM-PRO" w:hint="eastAsia"/>
          <w:szCs w:val="21"/>
        </w:rPr>
      </w:pPr>
    </w:p>
    <w:p w:rsidR="005C1C6A" w:rsidRDefault="005C1C6A" w:rsidP="005C1C6A">
      <w:pPr>
        <w:rPr>
          <w:rFonts w:ascii="HG丸ｺﾞｼｯｸM-PRO" w:eastAsia="HG丸ｺﾞｼｯｸM-PRO" w:hAnsi="HG丸ｺﾞｼｯｸM-PRO" w:hint="eastAsia"/>
          <w:szCs w:val="21"/>
        </w:rPr>
      </w:pPr>
      <w:r w:rsidRPr="005C1C6A">
        <w:rPr>
          <w:rFonts w:ascii="HG丸ｺﾞｼｯｸM-PRO" w:eastAsia="HG丸ｺﾞｼｯｸM-PRO" w:hAnsi="HG丸ｺﾞｼｯｸM-PRO" w:hint="eastAsia"/>
          <w:szCs w:val="21"/>
        </w:rPr>
        <w:t xml:space="preserve">　そこで、この課題に対して「今後の新地方公会計の推進に関する研究会」における４年間にわたる議論を経て、固定資産台帳と複式簿記の導入を前提とした統一的な会計基準が作成されました。そのうえで、平成２７年１月総務大臣通知により統一的な基準による財務書類を、原則として平成２７年度から平成２９年度までの３年間で作成するよう、全ての自治体に要請が行われたところです。</w:t>
      </w:r>
    </w:p>
    <w:p w:rsidR="005C1C6A" w:rsidRPr="005C1C6A" w:rsidRDefault="005C1C6A" w:rsidP="005C1C6A">
      <w:pPr>
        <w:rPr>
          <w:rFonts w:ascii="HG丸ｺﾞｼｯｸM-PRO" w:eastAsia="HG丸ｺﾞｼｯｸM-PRO" w:hAnsi="HG丸ｺﾞｼｯｸM-PRO" w:hint="eastAsia"/>
          <w:szCs w:val="21"/>
        </w:rPr>
      </w:pPr>
    </w:p>
    <w:p w:rsidR="005C1C6A" w:rsidRDefault="005C1C6A" w:rsidP="005C1C6A">
      <w:pPr>
        <w:rPr>
          <w:rFonts w:ascii="HG丸ｺﾞｼｯｸM-PRO" w:eastAsia="HG丸ｺﾞｼｯｸM-PRO" w:hAnsi="HG丸ｺﾞｼｯｸM-PRO" w:hint="eastAsia"/>
          <w:szCs w:val="21"/>
        </w:rPr>
      </w:pPr>
      <w:r w:rsidRPr="005C1C6A">
        <w:rPr>
          <w:rFonts w:ascii="HG丸ｺﾞｼｯｸM-PRO" w:eastAsia="HG丸ｺﾞｼｯｸM-PRO" w:hAnsi="HG丸ｺﾞｼｯｸM-PRO" w:hint="eastAsia"/>
          <w:szCs w:val="21"/>
        </w:rPr>
        <w:t xml:space="preserve">　また、財政の“見える化”については、公会計改革とも関連しますが、市民の収めた税金が、何に、いくら使われているのか、それを「見える化」をして開示することで、ムダを見つけやすくなります。また、様々な行政サービスについて、いくらかかっているのかも見えるようになりますから、行政で働く人に“コスト意識”が生まれます。まさに「見える化」は、ムダを発見するツールのひとつです。これまで、国は予算偏重で実際に税金がどのように使われたのかを明らかにする決算記録が非常にずさんで、国の財政の真の姿が明確になっておりませんでした。そこで、国は２００３年から複式簿記の要素を取り入れて、バランスシート（貸借対照表）を作成し、開示するようになりました。</w:t>
      </w:r>
    </w:p>
    <w:p w:rsidR="005C1C6A" w:rsidRPr="005C1C6A" w:rsidRDefault="005C1C6A" w:rsidP="005C1C6A">
      <w:pPr>
        <w:rPr>
          <w:rFonts w:ascii="HG丸ｺﾞｼｯｸM-PRO" w:eastAsia="HG丸ｺﾞｼｯｸM-PRO" w:hAnsi="HG丸ｺﾞｼｯｸM-PRO" w:hint="eastAsia"/>
          <w:szCs w:val="21"/>
        </w:rPr>
      </w:pPr>
    </w:p>
    <w:p w:rsidR="005C1C6A" w:rsidRPr="005C1C6A" w:rsidRDefault="005C1C6A" w:rsidP="005C1C6A">
      <w:pPr>
        <w:rPr>
          <w:rFonts w:ascii="HG丸ｺﾞｼｯｸM-PRO" w:eastAsia="HG丸ｺﾞｼｯｸM-PRO" w:hAnsi="HG丸ｺﾞｼｯｸM-PRO" w:hint="eastAsia"/>
          <w:szCs w:val="21"/>
        </w:rPr>
      </w:pPr>
      <w:r w:rsidRPr="005C1C6A">
        <w:rPr>
          <w:rFonts w:ascii="HG丸ｺﾞｼｯｸM-PRO" w:eastAsia="HG丸ｺﾞｼｯｸM-PRO" w:hAnsi="HG丸ｺﾞｼｯｸM-PRO" w:hint="eastAsia"/>
          <w:szCs w:val="21"/>
        </w:rPr>
        <w:t xml:space="preserve">　ところで、『豊橋市行財政改革プラン２０１６』では、「限られた財源の効果的な活用の促進」において、コスト分析、財務分析を生かした予算編成の手法を検討する。また、予算決算事務などにおいて政策担当課の機能強化を図る、とあります。更に、「市民への情報提供と情報共有の推進」では、本市の財政状況やコスト情報などについて、写真、図などを用いて分かりやすさを向上させ、市民との情報共有を図る、としています。</w:t>
      </w:r>
    </w:p>
    <w:p w:rsidR="005C1C6A" w:rsidRPr="005C1C6A" w:rsidRDefault="005C1C6A" w:rsidP="005C1C6A">
      <w:pPr>
        <w:rPr>
          <w:rFonts w:ascii="HG丸ｺﾞｼｯｸM-PRO" w:eastAsia="HG丸ｺﾞｼｯｸM-PRO" w:hAnsi="HG丸ｺﾞｼｯｸM-PRO" w:hint="eastAsia"/>
          <w:szCs w:val="21"/>
        </w:rPr>
      </w:pPr>
    </w:p>
    <w:p w:rsidR="005C1C6A" w:rsidRPr="005C1C6A" w:rsidRDefault="005C1C6A" w:rsidP="005C1C6A">
      <w:pPr>
        <w:rPr>
          <w:rFonts w:ascii="HG丸ｺﾞｼｯｸM-PRO" w:eastAsia="HG丸ｺﾞｼｯｸM-PRO" w:hAnsi="HG丸ｺﾞｼｯｸM-PRO" w:hint="eastAsia"/>
          <w:szCs w:val="21"/>
        </w:rPr>
      </w:pPr>
      <w:r w:rsidRPr="005C1C6A">
        <w:rPr>
          <w:rFonts w:ascii="HG丸ｺﾞｼｯｸM-PRO" w:eastAsia="HG丸ｺﾞｼｯｸM-PRO" w:hAnsi="HG丸ｺﾞｼｯｸM-PRO" w:hint="eastAsia"/>
          <w:szCs w:val="21"/>
        </w:rPr>
        <w:t xml:space="preserve">　そこで、以下３点について伺います。</w:t>
      </w:r>
    </w:p>
    <w:p w:rsidR="005C1C6A" w:rsidRPr="005C1C6A" w:rsidRDefault="005C1C6A" w:rsidP="005C1C6A">
      <w:pPr>
        <w:pStyle w:val="ab"/>
        <w:numPr>
          <w:ilvl w:val="0"/>
          <w:numId w:val="2"/>
        </w:numPr>
        <w:ind w:leftChars="0"/>
        <w:rPr>
          <w:rFonts w:ascii="HG丸ｺﾞｼｯｸM-PRO" w:eastAsia="HG丸ｺﾞｼｯｸM-PRO" w:hAnsi="HG丸ｺﾞｼｯｸM-PRO" w:hint="eastAsia"/>
          <w:szCs w:val="21"/>
        </w:rPr>
      </w:pPr>
      <w:r w:rsidRPr="005C1C6A">
        <w:rPr>
          <w:rFonts w:ascii="HG丸ｺﾞｼｯｸM-PRO" w:eastAsia="HG丸ｺﾞｼｯｸM-PRO" w:hAnsi="HG丸ｺﾞｼｯｸM-PRO" w:hint="eastAsia"/>
          <w:szCs w:val="21"/>
        </w:rPr>
        <w:t>地方公会計の整備状況について</w:t>
      </w:r>
    </w:p>
    <w:p w:rsidR="005C1C6A" w:rsidRPr="005C1C6A" w:rsidRDefault="005C1C6A" w:rsidP="005C1C6A">
      <w:pPr>
        <w:pStyle w:val="ab"/>
        <w:numPr>
          <w:ilvl w:val="0"/>
          <w:numId w:val="2"/>
        </w:numPr>
        <w:ind w:leftChars="0"/>
        <w:rPr>
          <w:rFonts w:ascii="HG丸ｺﾞｼｯｸM-PRO" w:eastAsia="HG丸ｺﾞｼｯｸM-PRO" w:hAnsi="HG丸ｺﾞｼｯｸM-PRO" w:hint="eastAsia"/>
          <w:szCs w:val="21"/>
        </w:rPr>
      </w:pPr>
      <w:r w:rsidRPr="005C1C6A">
        <w:rPr>
          <w:rFonts w:ascii="HG丸ｺﾞｼｯｸM-PRO" w:eastAsia="HG丸ｺﾞｼｯｸM-PRO" w:hAnsi="HG丸ｺﾞｼｯｸM-PRO" w:hint="eastAsia"/>
          <w:szCs w:val="21"/>
        </w:rPr>
        <w:t>財政の“見える化”の取り組みについて</w:t>
      </w:r>
    </w:p>
    <w:p w:rsidR="005C1C6A" w:rsidRPr="005C1C6A" w:rsidRDefault="005C1C6A" w:rsidP="005C1C6A">
      <w:pPr>
        <w:pStyle w:val="ab"/>
        <w:numPr>
          <w:ilvl w:val="0"/>
          <w:numId w:val="2"/>
        </w:numPr>
        <w:ind w:leftChars="0"/>
        <w:rPr>
          <w:rFonts w:ascii="HG丸ｺﾞｼｯｸM-PRO" w:eastAsia="HG丸ｺﾞｼｯｸM-PRO" w:hAnsi="HG丸ｺﾞｼｯｸM-PRO" w:hint="eastAsia"/>
          <w:szCs w:val="21"/>
        </w:rPr>
      </w:pPr>
      <w:r w:rsidRPr="005C1C6A">
        <w:rPr>
          <w:rFonts w:ascii="HG丸ｺﾞｼｯｸM-PRO" w:eastAsia="HG丸ｺﾞｼｯｸM-PRO" w:hAnsi="HG丸ｺﾞｼｯｸM-PRO" w:hint="eastAsia"/>
          <w:szCs w:val="21"/>
        </w:rPr>
        <w:t>職員の財政意識醸成の取り組みについて</w:t>
      </w:r>
    </w:p>
    <w:p w:rsidR="004E4F79" w:rsidRDefault="004E4F79" w:rsidP="005C1C6A">
      <w:pPr>
        <w:rPr>
          <w:rFonts w:ascii="HG丸ｺﾞｼｯｸM-PRO" w:eastAsia="HG丸ｺﾞｼｯｸM-PRO" w:hAnsi="HG丸ｺﾞｼｯｸM-PRO" w:hint="eastAsia"/>
        </w:rPr>
      </w:pPr>
    </w:p>
    <w:p w:rsidR="002532AC" w:rsidRDefault="004E4F79" w:rsidP="005C1C6A">
      <w:pPr>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r w:rsidR="00F13B5F">
        <w:rPr>
          <w:rFonts w:ascii="HG丸ｺﾞｼｯｸM-PRO" w:eastAsia="HG丸ｺﾞｼｯｸM-PRO" w:hAnsi="HG丸ｺﾞｼｯｸM-PRO" w:hint="eastAsia"/>
        </w:rPr>
        <w:t>】（豊橋市議会での議論の展開から引用）</w:t>
      </w:r>
    </w:p>
    <w:p w:rsidR="004E4F79" w:rsidRPr="004E4F79" w:rsidRDefault="004E4F79" w:rsidP="004E4F79">
      <w:pPr>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Pr="004E4F79">
        <w:rPr>
          <w:rFonts w:ascii="HG丸ｺﾞｼｯｸM-PRO" w:eastAsia="HG丸ｺﾞｼｯｸM-PRO" w:hAnsi="HG丸ｺﾞｼｯｸM-PRO" w:hint="eastAsia"/>
        </w:rPr>
        <w:t xml:space="preserve">　地方公会計の整備状況について</w:t>
      </w:r>
    </w:p>
    <w:p w:rsidR="004E4F79" w:rsidRPr="004E4F79" w:rsidRDefault="004E4F79" w:rsidP="004E4F79">
      <w:pPr>
        <w:rPr>
          <w:rFonts w:ascii="HG丸ｺﾞｼｯｸM-PRO" w:eastAsia="HG丸ｺﾞｼｯｸM-PRO" w:hAnsi="HG丸ｺﾞｼｯｸM-PRO" w:hint="eastAsia"/>
        </w:rPr>
      </w:pPr>
      <w:r w:rsidRPr="004E4F79">
        <w:rPr>
          <w:rFonts w:ascii="HG丸ｺﾞｼｯｸM-PRO" w:eastAsia="HG丸ｺﾞｼｯｸM-PRO" w:hAnsi="HG丸ｺﾞｼｯｸM-PRO" w:hint="eastAsia"/>
        </w:rPr>
        <w:t xml:space="preserve">　平成28年度決算から「統一的な基準による地方公会計」に移行するにあたり、平成27年度より2か年をかけて固定資産台嘩を整備してまいりましたが、これまでに、土地・建物・インフラ</w:t>
      </w:r>
      <w:r w:rsidR="00F9488C">
        <w:rPr>
          <w:rFonts w:ascii="HG丸ｺﾞｼｯｸM-PRO" w:eastAsia="HG丸ｺﾞｼｯｸM-PRO" w:hAnsi="HG丸ｺﾞｼｯｸM-PRO" w:hint="eastAsia"/>
        </w:rPr>
        <w:t>資産</w:t>
      </w:r>
      <w:r w:rsidRPr="004E4F79">
        <w:rPr>
          <w:rFonts w:ascii="HG丸ｺﾞｼｯｸM-PRO" w:eastAsia="HG丸ｺﾞｼｯｸM-PRO" w:hAnsi="HG丸ｺﾞｼｯｸM-PRO" w:hint="eastAsia"/>
        </w:rPr>
        <w:t>・備品についての整理が終了し、現在、最後に残ったリ</w:t>
      </w:r>
      <w:r w:rsidR="00F9488C">
        <w:rPr>
          <w:rFonts w:ascii="HG丸ｺﾞｼｯｸM-PRO" w:eastAsia="HG丸ｺﾞｼｯｸM-PRO" w:hAnsi="HG丸ｺﾞｼｯｸM-PRO" w:hint="eastAsia"/>
        </w:rPr>
        <w:t>リース</w:t>
      </w:r>
      <w:r w:rsidRPr="004E4F79">
        <w:rPr>
          <w:rFonts w:ascii="HG丸ｺﾞｼｯｸM-PRO" w:eastAsia="HG丸ｺﾞｼｯｸM-PRO" w:hAnsi="HG丸ｺﾞｼｯｸM-PRO" w:hint="eastAsia"/>
        </w:rPr>
        <w:t>資産について、資産に</w:t>
      </w:r>
      <w:r w:rsidR="00F9488C">
        <w:rPr>
          <w:rFonts w:ascii="HG丸ｺﾞｼｯｸM-PRO" w:eastAsia="HG丸ｺﾞｼｯｸM-PRO" w:hAnsi="HG丸ｺﾞｼｯｸM-PRO" w:hint="eastAsia"/>
        </w:rPr>
        <w:t>算入</w:t>
      </w:r>
      <w:r w:rsidRPr="004E4F79">
        <w:rPr>
          <w:rFonts w:ascii="HG丸ｺﾞｼｯｸM-PRO" w:eastAsia="HG丸ｺﾞｼｯｸM-PRO" w:hAnsi="HG丸ｺﾞｼｯｸM-PRO" w:hint="eastAsia"/>
        </w:rPr>
        <w:t>する金額</w:t>
      </w:r>
      <w:r w:rsidR="00F9488C">
        <w:rPr>
          <w:rFonts w:ascii="HG丸ｺﾞｼｯｸM-PRO" w:eastAsia="HG丸ｺﾞｼｯｸM-PRO" w:hAnsi="HG丸ｺﾞｼｯｸM-PRO" w:hint="eastAsia"/>
        </w:rPr>
        <w:t>の</w:t>
      </w:r>
      <w:r w:rsidRPr="004E4F79">
        <w:rPr>
          <w:rFonts w:ascii="HG丸ｺﾞｼｯｸM-PRO" w:eastAsia="HG丸ｺﾞｼｯｸM-PRO" w:hAnsi="HG丸ｺﾞｼｯｸM-PRO" w:hint="eastAsia"/>
        </w:rPr>
        <w:t>精査を行っているところです。</w:t>
      </w:r>
    </w:p>
    <w:p w:rsidR="004E4F79" w:rsidRPr="004E4F79" w:rsidRDefault="004E4F79" w:rsidP="004E4F79">
      <w:pPr>
        <w:rPr>
          <w:rFonts w:ascii="HG丸ｺﾞｼｯｸM-PRO" w:eastAsia="HG丸ｺﾞｼｯｸM-PRO" w:hAnsi="HG丸ｺﾞｼｯｸM-PRO" w:hint="eastAsia"/>
        </w:rPr>
      </w:pPr>
      <w:r w:rsidRPr="004E4F79">
        <w:rPr>
          <w:rFonts w:ascii="HG丸ｺﾞｼｯｸM-PRO" w:eastAsia="HG丸ｺﾞｼｯｸM-PRO" w:hAnsi="HG丸ｺﾞｼｯｸM-PRO" w:hint="eastAsia"/>
        </w:rPr>
        <w:t xml:space="preserve">　このほか</w:t>
      </w:r>
      <w:r w:rsidR="00F9488C">
        <w:rPr>
          <w:rFonts w:ascii="HG丸ｺﾞｼｯｸM-PRO" w:eastAsia="HG丸ｺﾞｼｯｸM-PRO" w:hAnsi="HG丸ｺﾞｼｯｸM-PRO" w:hint="eastAsia"/>
        </w:rPr>
        <w:t>、</w:t>
      </w:r>
      <w:r w:rsidRPr="004E4F79">
        <w:rPr>
          <w:rFonts w:ascii="HG丸ｺﾞｼｯｸM-PRO" w:eastAsia="HG丸ｺﾞｼｯｸM-PRO" w:hAnsi="HG丸ｺﾞｼｯｸM-PRO" w:hint="eastAsia"/>
        </w:rPr>
        <w:t>財務会計の伝票データを取り込み、財務諸衰を作成するため尊入した公会計システムについても、システムテストを完了しており、平成29年度の財務諸表の公表に向け予定どおり進んでいると認識しています。</w:t>
      </w:r>
    </w:p>
    <w:p w:rsidR="00F9488C" w:rsidRDefault="004E4F79" w:rsidP="004E4F79">
      <w:pPr>
        <w:rPr>
          <w:rFonts w:ascii="HG丸ｺﾞｼｯｸM-PRO" w:eastAsia="HG丸ｺﾞｼｯｸM-PRO" w:hAnsi="HG丸ｺﾞｼｯｸM-PRO" w:hint="eastAsia"/>
        </w:rPr>
      </w:pPr>
      <w:r w:rsidRPr="004E4F79">
        <w:rPr>
          <w:rFonts w:ascii="HG丸ｺﾞｼｯｸM-PRO" w:eastAsia="HG丸ｺﾞｼｯｸM-PRO" w:hAnsi="HG丸ｺﾞｼｯｸM-PRO" w:hint="eastAsia"/>
        </w:rPr>
        <w:t xml:space="preserve">　</w:t>
      </w:r>
    </w:p>
    <w:p w:rsidR="004E4F79" w:rsidRPr="004E4F79" w:rsidRDefault="00F9488C" w:rsidP="004E4F79">
      <w:pPr>
        <w:rPr>
          <w:rFonts w:ascii="HG丸ｺﾞｼｯｸM-PRO" w:eastAsia="HG丸ｺﾞｼｯｸM-PRO" w:hAnsi="HG丸ｺﾞｼｯｸM-PRO" w:hint="eastAsia"/>
        </w:rPr>
      </w:pPr>
      <w:r>
        <w:rPr>
          <w:rFonts w:ascii="HG丸ｺﾞｼｯｸM-PRO" w:eastAsia="HG丸ｺﾞｼｯｸM-PRO" w:hAnsi="HG丸ｺﾞｼｯｸM-PRO" w:hint="eastAsia"/>
        </w:rPr>
        <w:t>（2）</w:t>
      </w:r>
      <w:r w:rsidR="004E4F79" w:rsidRPr="004E4F79">
        <w:rPr>
          <w:rFonts w:ascii="HG丸ｺﾞｼｯｸM-PRO" w:eastAsia="HG丸ｺﾞｼｯｸM-PRO" w:hAnsi="HG丸ｺﾞｼｯｸM-PRO" w:hint="eastAsia"/>
        </w:rPr>
        <w:t>財政の“見える化”への取組み</w:t>
      </w:r>
    </w:p>
    <w:p w:rsidR="004E4F79" w:rsidRPr="004E4F79" w:rsidRDefault="004E4F79" w:rsidP="004E4F79">
      <w:pPr>
        <w:rPr>
          <w:rFonts w:ascii="HG丸ｺﾞｼｯｸM-PRO" w:eastAsia="HG丸ｺﾞｼｯｸM-PRO" w:hAnsi="HG丸ｺﾞｼｯｸM-PRO" w:hint="eastAsia"/>
        </w:rPr>
      </w:pPr>
      <w:r w:rsidRPr="004E4F79">
        <w:rPr>
          <w:rFonts w:ascii="HG丸ｺﾞｼｯｸM-PRO" w:eastAsia="HG丸ｺﾞｼｯｸM-PRO" w:hAnsi="HG丸ｺﾞｼｯｸM-PRO" w:hint="eastAsia"/>
        </w:rPr>
        <w:t xml:space="preserve">　これまで、年2回の財政公表、財政状況資料集及び総務省改訂モデルの財務諸表をホームぺ－ジへ掲載するなど、広く市民の皆様に周知を因っているところですが、3年に1度発行している行財政白書については、ごみ処理や予防接種など、市民に身近な生活に使われている費用を掲載するなどの見直しを行ったと</w:t>
      </w:r>
      <w:r w:rsidR="00F9488C">
        <w:rPr>
          <w:rFonts w:ascii="HG丸ｺﾞｼｯｸM-PRO" w:eastAsia="HG丸ｺﾞｼｯｸM-PRO" w:hAnsi="HG丸ｺﾞｼｯｸM-PRO" w:hint="eastAsia"/>
        </w:rPr>
        <w:t>こ</w:t>
      </w:r>
      <w:r w:rsidRPr="004E4F79">
        <w:rPr>
          <w:rFonts w:ascii="HG丸ｺﾞｼｯｸM-PRO" w:eastAsia="HG丸ｺﾞｼｯｸM-PRO" w:hAnsi="HG丸ｺﾞｼｯｸM-PRO" w:hint="eastAsia"/>
        </w:rPr>
        <w:t>ろ、市民の皆様から大変わかりやすいと好評もいただいています。</w:t>
      </w:r>
    </w:p>
    <w:p w:rsidR="004E4F79" w:rsidRDefault="004E4F79" w:rsidP="004E4F79">
      <w:pPr>
        <w:rPr>
          <w:rFonts w:ascii="HG丸ｺﾞｼｯｸM-PRO" w:eastAsia="HG丸ｺﾞｼｯｸM-PRO" w:hAnsi="HG丸ｺﾞｼｯｸM-PRO" w:hint="eastAsia"/>
        </w:rPr>
      </w:pPr>
      <w:r w:rsidRPr="004E4F79">
        <w:rPr>
          <w:rFonts w:ascii="HG丸ｺﾞｼｯｸM-PRO" w:eastAsia="HG丸ｺﾞｼｯｸM-PRO" w:hAnsi="HG丸ｺﾞｼｯｸM-PRO" w:hint="eastAsia"/>
        </w:rPr>
        <w:t xml:space="preserve">　今後、地方公会計の統一的な基準の</w:t>
      </w:r>
      <w:r w:rsidR="00F9488C">
        <w:rPr>
          <w:rFonts w:ascii="HG丸ｺﾞｼｯｸM-PRO" w:eastAsia="HG丸ｺﾞｼｯｸM-PRO" w:hAnsi="HG丸ｺﾞｼｯｸM-PRO" w:hint="eastAsia"/>
        </w:rPr>
        <w:t>導入</w:t>
      </w:r>
      <w:r w:rsidRPr="004E4F79">
        <w:rPr>
          <w:rFonts w:ascii="HG丸ｺﾞｼｯｸM-PRO" w:eastAsia="HG丸ｺﾞｼｯｸM-PRO" w:hAnsi="HG丸ｺﾞｼｯｸM-PRO" w:hint="eastAsia"/>
        </w:rPr>
        <w:t>により、類似団体の施設の状況や事業のコストが、より具体的に比較ができるようになることもあり、こうした情報を取り込みながら、市民の皆様に本市の財政状況をより身近に感じていただけるよう、引き続き工夫に努めてまいりたいと考えています。</w:t>
      </w:r>
    </w:p>
    <w:p w:rsidR="00F9488C" w:rsidRDefault="00F9488C" w:rsidP="004E4F79">
      <w:pPr>
        <w:rPr>
          <w:rFonts w:ascii="HG丸ｺﾞｼｯｸM-PRO" w:eastAsia="HG丸ｺﾞｼｯｸM-PRO" w:hAnsi="HG丸ｺﾞｼｯｸM-PRO" w:hint="eastAsia"/>
        </w:rPr>
      </w:pPr>
    </w:p>
    <w:p w:rsidR="00F9488C" w:rsidRPr="00F9488C" w:rsidRDefault="00F9488C" w:rsidP="00F9488C">
      <w:pPr>
        <w:rPr>
          <w:rFonts w:ascii="HG丸ｺﾞｼｯｸM-PRO" w:eastAsia="HG丸ｺﾞｼｯｸM-PRO" w:hAnsi="HG丸ｺﾞｼｯｸM-PRO" w:hint="eastAsia"/>
        </w:rPr>
      </w:pPr>
      <w:r>
        <w:rPr>
          <w:rFonts w:ascii="HG丸ｺﾞｼｯｸM-PRO" w:eastAsia="HG丸ｺﾞｼｯｸM-PRO" w:hAnsi="HG丸ｺﾞｼｯｸM-PRO" w:hint="eastAsia"/>
        </w:rPr>
        <w:lastRenderedPageBreak/>
        <w:t>（3）</w:t>
      </w:r>
      <w:r w:rsidRPr="00F9488C">
        <w:rPr>
          <w:rFonts w:ascii="HG丸ｺﾞｼｯｸM-PRO" w:eastAsia="HG丸ｺﾞｼｯｸM-PRO" w:hAnsi="HG丸ｺﾞｼｯｸM-PRO" w:hint="eastAsia"/>
        </w:rPr>
        <w:t>職員の財政意識の醸成への取組みについて</w:t>
      </w:r>
    </w:p>
    <w:p w:rsidR="00F9488C" w:rsidRPr="00F9488C" w:rsidRDefault="00F9488C" w:rsidP="00F9488C">
      <w:pPr>
        <w:rPr>
          <w:rFonts w:ascii="HG丸ｺﾞｼｯｸM-PRO" w:eastAsia="HG丸ｺﾞｼｯｸM-PRO" w:hAnsi="HG丸ｺﾞｼｯｸM-PRO" w:hint="eastAsia"/>
        </w:rPr>
      </w:pPr>
      <w:r w:rsidRPr="00F9488C">
        <w:rPr>
          <w:rFonts w:ascii="HG丸ｺﾞｼｯｸM-PRO" w:eastAsia="HG丸ｺﾞｼｯｸM-PRO" w:hAnsi="HG丸ｺﾞｼｯｸM-PRO" w:hint="eastAsia"/>
        </w:rPr>
        <w:t xml:space="preserve">　これまで、地方公会計整備についての研修会の開催や、政策担当課の主導による部局別枠配分予算の導入の</w:t>
      </w:r>
      <w:r w:rsidR="001362A1">
        <w:rPr>
          <w:rFonts w:ascii="HG丸ｺﾞｼｯｸM-PRO" w:eastAsia="HG丸ｺﾞｼｯｸM-PRO" w:hAnsi="HG丸ｺﾞｼｯｸM-PRO" w:hint="eastAsia"/>
        </w:rPr>
        <w:t>ほ</w:t>
      </w:r>
      <w:r w:rsidRPr="00F9488C">
        <w:rPr>
          <w:rFonts w:ascii="HG丸ｺﾞｼｯｸM-PRO" w:eastAsia="HG丸ｺﾞｼｯｸM-PRO" w:hAnsi="HG丸ｺﾞｼｯｸM-PRO" w:hint="eastAsia"/>
        </w:rPr>
        <w:t>か、今年度は新たに本市指定金融機関の協力により地域経済勉強会を開催し、指定金のアナリストから東海地域の経済概観や企業の輸出・設備投資の動向などの講義を受け、この地域の経済や企業の状況についての理解を深めるなど、職員の財政意識の醸成に継続的に取り組んできたところです。</w:t>
      </w:r>
    </w:p>
    <w:p w:rsidR="001362A1" w:rsidRDefault="001362A1" w:rsidP="00F9488C">
      <w:pPr>
        <w:rPr>
          <w:rFonts w:ascii="HG丸ｺﾞｼｯｸM-PRO" w:eastAsia="HG丸ｺﾞｼｯｸM-PRO" w:hAnsi="HG丸ｺﾞｼｯｸM-PRO" w:hint="eastAsia"/>
        </w:rPr>
      </w:pPr>
    </w:p>
    <w:p w:rsidR="00F9488C" w:rsidRDefault="00F9488C" w:rsidP="00F9488C">
      <w:pPr>
        <w:rPr>
          <w:rFonts w:ascii="HG丸ｺﾞｼｯｸM-PRO" w:eastAsia="HG丸ｺﾞｼｯｸM-PRO" w:hAnsi="HG丸ｺﾞｼｯｸM-PRO" w:hint="eastAsia"/>
        </w:rPr>
      </w:pPr>
      <w:r w:rsidRPr="00F9488C">
        <w:rPr>
          <w:rFonts w:ascii="HG丸ｺﾞｼｯｸM-PRO" w:eastAsia="HG丸ｺﾞｼｯｸM-PRO" w:hAnsi="HG丸ｺﾞｼｯｸM-PRO" w:hint="eastAsia"/>
        </w:rPr>
        <w:t xml:space="preserve">　また、いま自治体の財政運営が体験できると</w:t>
      </w:r>
      <w:r w:rsidR="001362A1">
        <w:rPr>
          <w:rFonts w:ascii="HG丸ｺﾞｼｯｸM-PRO" w:eastAsia="HG丸ｺﾞｼｯｸM-PRO" w:hAnsi="HG丸ｺﾞｼｯｸM-PRO" w:hint="eastAsia"/>
        </w:rPr>
        <w:t>話題の</w:t>
      </w:r>
      <w:r w:rsidRPr="00F9488C">
        <w:rPr>
          <w:rFonts w:ascii="HG丸ｺﾞｼｯｸM-PRO" w:eastAsia="HG丸ｺﾞｼｯｸM-PRO" w:hAnsi="HG丸ｺﾞｼｯｸM-PRO" w:hint="eastAsia"/>
        </w:rPr>
        <w:t>「SIM2030」、これは架空の自治体を舞台に、今後すべての自治体にのしかかる「インフラ更新」や「扶助費の増」に対応するために、いかに事業のスクラップを行うかをグループワークで体験するシミュレー</w:t>
      </w:r>
      <w:r w:rsidR="001362A1">
        <w:rPr>
          <w:rFonts w:ascii="HG丸ｺﾞｼｯｸM-PRO" w:eastAsia="HG丸ｺﾞｼｯｸM-PRO" w:hAnsi="HG丸ｺﾞｼｯｸM-PRO" w:hint="eastAsia"/>
        </w:rPr>
        <w:t>ション</w:t>
      </w:r>
      <w:r w:rsidRPr="00F9488C">
        <w:rPr>
          <w:rFonts w:ascii="HG丸ｺﾞｼｯｸM-PRO" w:eastAsia="HG丸ｺﾞｼｯｸM-PRO" w:hAnsi="HG丸ｺﾞｼｯｸM-PRO" w:hint="eastAsia"/>
        </w:rPr>
        <w:t>ゲームで、この講習会に参加した本市職員からは、非常に興味深く、事業の再構築の難しさや総合計画の大切さを感じましたとの報告を受けており、こうした新しい研修などの活用も検討し、これまで以上に職員の財政意識の醸成に育成に努めてまいりたいと考えています。</w:t>
      </w:r>
    </w:p>
    <w:p w:rsidR="001362A1" w:rsidRPr="001362A1" w:rsidRDefault="001362A1" w:rsidP="00F9488C">
      <w:pPr>
        <w:rPr>
          <w:rFonts w:ascii="HG丸ｺﾞｼｯｸM-PRO" w:eastAsia="HG丸ｺﾞｼｯｸM-PRO" w:hAnsi="HG丸ｺﾞｼｯｸM-PRO" w:hint="eastAsia"/>
          <w:szCs w:val="21"/>
        </w:rPr>
      </w:pPr>
    </w:p>
    <w:p w:rsidR="001362A1" w:rsidRPr="001362A1" w:rsidRDefault="001362A1" w:rsidP="001362A1">
      <w:pPr>
        <w:ind w:firstLineChars="100" w:firstLine="210"/>
        <w:rPr>
          <w:rFonts w:ascii="HG丸ｺﾞｼｯｸM-PRO" w:eastAsia="HG丸ｺﾞｼｯｸM-PRO"/>
          <w:szCs w:val="21"/>
        </w:rPr>
      </w:pPr>
      <w:r>
        <w:rPr>
          <w:rFonts w:ascii="HG丸ｺﾞｼｯｸM-PRO" w:eastAsia="HG丸ｺﾞｼｯｸM-PRO" w:hint="eastAsia"/>
          <w:szCs w:val="21"/>
        </w:rPr>
        <w:t>質問2</w:t>
      </w:r>
      <w:r w:rsidRPr="001362A1">
        <w:rPr>
          <w:rFonts w:ascii="HG丸ｺﾞｼｯｸM-PRO" w:eastAsia="HG丸ｺﾞｼｯｸM-PRO" w:hint="eastAsia"/>
          <w:szCs w:val="21"/>
        </w:rPr>
        <w:t>（１）では地方公会計の整備状況について伺いました。答弁では平成29年度の財務諸表の公表に向け予定通り進んでいる、とのことでした。本年の１０月に総務省より「地方公会計の活用のあり方に関する研究会報告書」が公表されています。これは、統一的な基準による地方公会計について、先進自治体の事例や各種指標の有用性等を検討することにより、地方公会計のより一層の活用につなげるために、地方公共団体金融機構と共同で開催してきており、このほど報告書として取りまとめられました。その中で、「統一的な基準」による地方公会計の整備が進むことにより、「作って見せる」公会計から「活用する」公会計へとステージが変わることが期待されていることから、活用事例の掘り起こしや、地方公会計の整備促進に資する質疑応答集の充実、地方公会計の整備により得られる指標の検証等、今後の地方公会計の活用のあり方について検討を行った、とあります。今後の展開によって財務書類等の分かりやすい情報開示だけでなく、事業別・施設別の組織横断的な分析等による予算編成等への活用も期待され、限られた財源を「賢く使うこと」につながることに大いに期待し、この件は終わります。</w:t>
      </w:r>
    </w:p>
    <w:p w:rsidR="001362A1" w:rsidRDefault="001362A1" w:rsidP="001362A1">
      <w:pPr>
        <w:ind w:firstLineChars="100" w:firstLine="210"/>
        <w:rPr>
          <w:rFonts w:ascii="HG丸ｺﾞｼｯｸM-PRO" w:eastAsia="HG丸ｺﾞｼｯｸM-PRO" w:hint="eastAsia"/>
          <w:szCs w:val="21"/>
        </w:rPr>
      </w:pPr>
    </w:p>
    <w:p w:rsidR="001362A1" w:rsidRPr="001362A1" w:rsidRDefault="001362A1" w:rsidP="001362A1">
      <w:pPr>
        <w:ind w:firstLineChars="100" w:firstLine="210"/>
        <w:rPr>
          <w:rFonts w:ascii="HG丸ｺﾞｼｯｸM-PRO" w:eastAsia="HG丸ｺﾞｼｯｸM-PRO"/>
          <w:szCs w:val="21"/>
        </w:rPr>
      </w:pPr>
      <w:r w:rsidRPr="001362A1">
        <w:rPr>
          <w:rFonts w:ascii="HG丸ｺﾞｼｯｸM-PRO" w:eastAsia="HG丸ｺﾞｼｯｸM-PRO" w:hint="eastAsia"/>
          <w:szCs w:val="21"/>
        </w:rPr>
        <w:t>次に、（２）財政の“見える化”への取組みについては、行財政白書などで市民に身近な生活に使われる費用を掲載し、好評を得ている。今後は、類似団体の施設状況や事業コストなどの比較によって、本市の財政状況を身近に感じて頂ける工夫に努めるとの答弁でした。</w:t>
      </w:r>
    </w:p>
    <w:p w:rsidR="001362A1" w:rsidRDefault="001362A1" w:rsidP="001362A1">
      <w:pPr>
        <w:ind w:firstLineChars="100" w:firstLine="210"/>
        <w:rPr>
          <w:rFonts w:ascii="HG丸ｺﾞｼｯｸM-PRO" w:eastAsia="HG丸ｺﾞｼｯｸM-PRO" w:hint="eastAsia"/>
          <w:szCs w:val="21"/>
        </w:rPr>
      </w:pPr>
      <w:r w:rsidRPr="001362A1">
        <w:rPr>
          <w:rFonts w:ascii="HG丸ｺﾞｼｯｸM-PRO" w:eastAsia="HG丸ｺﾞｼｯｸM-PRO" w:hint="eastAsia"/>
          <w:szCs w:val="21"/>
        </w:rPr>
        <w:t>そこで、更なるステップアップとして「個別事業のフルコスト情報の開示」に注目してみたいと思います。国は、行政の透明性を高め効率化を進める観点から、試行的に実施を致しました。今回の開示では、国会や裁判所、会計検査院、府省庁などの取組みから２４の事業・業務を抽出しました。それぞれについて、直接かかる事業費のみならず、人件費や物品購入費などを含めた全体の「フルコスト」を把握した上で、”人口1人当たり””利用者1人当たり””業務1日当たり”といった単位当たりも算出して開示しました。こうした、行政の透明性を高め、効率化を進める観点から、国が試行する「個別事業のフルコスト情報の開示」に対する認識を伺います。</w:t>
      </w:r>
    </w:p>
    <w:p w:rsidR="001362A1" w:rsidRPr="001362A1" w:rsidRDefault="001362A1" w:rsidP="001362A1">
      <w:pPr>
        <w:ind w:firstLineChars="100" w:firstLine="210"/>
        <w:rPr>
          <w:rFonts w:ascii="HG丸ｺﾞｼｯｸM-PRO" w:eastAsia="HG丸ｺﾞｼｯｸM-PRO"/>
          <w:szCs w:val="21"/>
        </w:rPr>
      </w:pPr>
    </w:p>
    <w:p w:rsidR="001362A1" w:rsidRPr="001362A1" w:rsidRDefault="001362A1" w:rsidP="001362A1">
      <w:pPr>
        <w:ind w:firstLineChars="100" w:firstLine="210"/>
        <w:rPr>
          <w:rFonts w:ascii="HG丸ｺﾞｼｯｸM-PRO" w:eastAsia="HG丸ｺﾞｼｯｸM-PRO"/>
          <w:szCs w:val="21"/>
        </w:rPr>
      </w:pPr>
      <w:r w:rsidRPr="001362A1">
        <w:rPr>
          <w:rFonts w:ascii="HG丸ｺﾞｼｯｸM-PRO" w:eastAsia="HG丸ｺﾞｼｯｸM-PRO" w:hint="eastAsia"/>
          <w:szCs w:val="21"/>
        </w:rPr>
        <w:t>次に、（３）職員の財政意識醸成の取組みについては、地方公会計整備の研修会や地域経済勉強会、自治体の財政運営の講習会等でスキルアップに努め、職員一人ひとりが経営感覚を持って業務を遂行できるよう取り組んでいるとのことですので、理解致しました。</w:t>
      </w:r>
    </w:p>
    <w:p w:rsidR="001362A1" w:rsidRPr="001362A1" w:rsidRDefault="001362A1" w:rsidP="001362A1">
      <w:pPr>
        <w:ind w:firstLineChars="100" w:firstLine="210"/>
        <w:rPr>
          <w:rFonts w:ascii="HG丸ｺﾞｼｯｸM-PRO" w:eastAsia="HG丸ｺﾞｼｯｸM-PRO"/>
          <w:szCs w:val="21"/>
        </w:rPr>
      </w:pPr>
      <w:r w:rsidRPr="001362A1">
        <w:rPr>
          <w:rFonts w:ascii="HG丸ｺﾞｼｯｸM-PRO" w:eastAsia="HG丸ｺﾞｼｯｸM-PRO" w:hint="eastAsia"/>
          <w:szCs w:val="21"/>
        </w:rPr>
        <w:t>答弁の中にもありましたが、先日、名古屋市で開催された「財政シュミレーションゲーム“ＳＩＭふくおか２０３０”」を体験して</w:t>
      </w:r>
      <w:r>
        <w:rPr>
          <w:rFonts w:ascii="HG丸ｺﾞｼｯｸM-PRO" w:eastAsia="HG丸ｺﾞｼｯｸM-PRO" w:hint="eastAsia"/>
          <w:szCs w:val="21"/>
        </w:rPr>
        <w:t>き</w:t>
      </w:r>
      <w:r w:rsidRPr="001362A1">
        <w:rPr>
          <w:rFonts w:ascii="HG丸ｺﾞｼｯｸM-PRO" w:eastAsia="HG丸ｺﾞｼｯｸM-PRO" w:hint="eastAsia"/>
          <w:szCs w:val="21"/>
        </w:rPr>
        <w:t>ました。福岡市では、限られた財源の実態、財政健全化という大きな枠組みの中で、住みやすい街づくりをどう実現するのか、シナリオで示された条件のもとに必要な事業を取捨選択するゲームを取り入れた研修を行い、分かりやすいアプローチによる必要な政策立案に大きな成果を上げているようです。</w:t>
      </w:r>
    </w:p>
    <w:p w:rsidR="001362A1" w:rsidRDefault="001362A1" w:rsidP="001362A1">
      <w:pPr>
        <w:ind w:firstLineChars="100" w:firstLine="210"/>
        <w:rPr>
          <w:rFonts w:ascii="HG丸ｺﾞｼｯｸM-PRO" w:eastAsia="HG丸ｺﾞｼｯｸM-PRO" w:hint="eastAsia"/>
          <w:szCs w:val="21"/>
        </w:rPr>
      </w:pPr>
      <w:r w:rsidRPr="001362A1">
        <w:rPr>
          <w:rFonts w:ascii="HG丸ｺﾞｼｯｸM-PRO" w:eastAsia="HG丸ｺﾞｼｯｸM-PRO" w:hint="eastAsia"/>
          <w:szCs w:val="21"/>
        </w:rPr>
        <w:t>私が参加したゲームでは、まちのコンセプトが曖昧になりました。出口としての“スクラップ＆ビルト”は一般的ですが、入り口としての“ビルト＆スクラップ”の考え方も大事との指摘が印象に残りました。</w:t>
      </w:r>
    </w:p>
    <w:p w:rsidR="00B00A70" w:rsidRDefault="00B00A70" w:rsidP="001362A1">
      <w:pPr>
        <w:ind w:firstLineChars="100" w:firstLine="210"/>
        <w:rPr>
          <w:rFonts w:ascii="HG丸ｺﾞｼｯｸM-PRO" w:eastAsia="HG丸ｺﾞｼｯｸM-PRO" w:hint="eastAsia"/>
          <w:szCs w:val="21"/>
        </w:rPr>
      </w:pPr>
    </w:p>
    <w:p w:rsidR="00B00A70" w:rsidRPr="001362A1" w:rsidRDefault="00B00A70" w:rsidP="00B00A70">
      <w:pPr>
        <w:rPr>
          <w:rFonts w:ascii="HG丸ｺﾞｼｯｸM-PRO" w:eastAsia="HG丸ｺﾞｼｯｸM-PRO"/>
          <w:szCs w:val="21"/>
        </w:rPr>
      </w:pPr>
      <w:r>
        <w:rPr>
          <w:rFonts w:ascii="HG丸ｺﾞｼｯｸM-PRO" w:eastAsia="HG丸ｺﾞｼｯｸM-PRO" w:hint="eastAsia"/>
          <w:szCs w:val="21"/>
        </w:rPr>
        <w:t>質問2、（2）の答弁</w:t>
      </w:r>
    </w:p>
    <w:p w:rsidR="00B00A70" w:rsidRPr="00B00A70" w:rsidRDefault="00B00A70" w:rsidP="00B00A70">
      <w:pPr>
        <w:rPr>
          <w:rFonts w:ascii="HG丸ｺﾞｼｯｸM-PRO" w:eastAsia="HG丸ｺﾞｼｯｸM-PRO" w:hAnsi="HG丸ｺﾞｼｯｸM-PRO" w:hint="eastAsia"/>
          <w:szCs w:val="21"/>
        </w:rPr>
      </w:pPr>
      <w:r w:rsidRPr="00B00A70">
        <w:rPr>
          <w:rFonts w:ascii="HG丸ｺﾞｼｯｸM-PRO" w:eastAsia="HG丸ｺﾞｼｯｸM-PRO" w:hAnsi="HG丸ｺﾞｼｯｸM-PRO" w:hint="eastAsia"/>
          <w:szCs w:val="21"/>
        </w:rPr>
        <w:t xml:space="preserve">　国の試行では、行政サービスにかかるフルコストを、利用者一人当たりの単位コストとして紹介しており、身近で</w:t>
      </w:r>
      <w:r>
        <w:rPr>
          <w:rFonts w:ascii="HG丸ｺﾞｼｯｸM-PRO" w:eastAsia="HG丸ｺﾞｼｯｸM-PRO" w:hAnsi="HG丸ｺﾞｼｯｸM-PRO" w:hint="eastAsia"/>
          <w:szCs w:val="21"/>
        </w:rPr>
        <w:t>興味の</w:t>
      </w:r>
      <w:r w:rsidRPr="00B00A70">
        <w:rPr>
          <w:rFonts w:ascii="HG丸ｺﾞｼｯｸM-PRO" w:eastAsia="HG丸ｺﾞｼｯｸM-PRO" w:hAnsi="HG丸ｺﾞｼｯｸM-PRO" w:hint="eastAsia"/>
          <w:szCs w:val="21"/>
        </w:rPr>
        <w:t>湧きやすい事業をよりわかりやすい情報として開示していると考えています。</w:t>
      </w:r>
    </w:p>
    <w:p w:rsidR="00B00A70" w:rsidRPr="00B00A70" w:rsidRDefault="00B00A70" w:rsidP="00B00A70">
      <w:pPr>
        <w:rPr>
          <w:rFonts w:ascii="HG丸ｺﾞｼｯｸM-PRO" w:eastAsia="HG丸ｺﾞｼｯｸM-PRO" w:hAnsi="HG丸ｺﾞｼｯｸM-PRO" w:hint="eastAsia"/>
          <w:szCs w:val="21"/>
        </w:rPr>
      </w:pPr>
      <w:r w:rsidRPr="00B00A70">
        <w:rPr>
          <w:rFonts w:ascii="HG丸ｺﾞｼｯｸM-PRO" w:eastAsia="HG丸ｺﾞｼｯｸM-PRO" w:hAnsi="HG丸ｺﾞｼｯｸM-PRO" w:hint="eastAsia"/>
          <w:szCs w:val="21"/>
        </w:rPr>
        <w:t xml:space="preserve">　本市でも、例えば先はど申し上げた行財政白書では、ごみ処理など個別の費用について、焼却に要する薬品費や燃料費、運搬にかかる車両購入費などの決算額を積み上げ、市民一人当たりの金額を算出しています。</w:t>
      </w:r>
    </w:p>
    <w:p w:rsidR="00B00A70" w:rsidRPr="00B00A70" w:rsidRDefault="00B00A70" w:rsidP="00B00A70">
      <w:pPr>
        <w:rPr>
          <w:rFonts w:ascii="HG丸ｺﾞｼｯｸM-PRO" w:eastAsia="HG丸ｺﾞｼｯｸM-PRO" w:hAnsi="HG丸ｺﾞｼｯｸM-PRO" w:hint="eastAsia"/>
          <w:szCs w:val="21"/>
        </w:rPr>
      </w:pPr>
      <w:r w:rsidRPr="00B00A70">
        <w:rPr>
          <w:rFonts w:ascii="HG丸ｺﾞｼｯｸM-PRO" w:eastAsia="HG丸ｺﾞｼｯｸM-PRO" w:hAnsi="HG丸ｺﾞｼｯｸM-PRO" w:hint="eastAsia"/>
          <w:szCs w:val="21"/>
        </w:rPr>
        <w:t xml:space="preserve">　一方で、フルコストの把握のためには、人件費の事業への配分や、指定</w:t>
      </w:r>
      <w:r>
        <w:rPr>
          <w:rFonts w:ascii="HG丸ｺﾞｼｯｸM-PRO" w:eastAsia="HG丸ｺﾞｼｯｸM-PRO" w:hAnsi="HG丸ｺﾞｼｯｸM-PRO" w:hint="eastAsia"/>
          <w:szCs w:val="21"/>
        </w:rPr>
        <w:t>管理料</w:t>
      </w:r>
      <w:r w:rsidRPr="00B00A70">
        <w:rPr>
          <w:rFonts w:ascii="HG丸ｺﾞｼｯｸM-PRO" w:eastAsia="HG丸ｺﾞｼｯｸM-PRO" w:hAnsi="HG丸ｺﾞｼｯｸM-PRO" w:hint="eastAsia"/>
          <w:szCs w:val="21"/>
        </w:rPr>
        <w:t>、運営費補助金など支出先団体等の事業実施コストの把握など、難しい課題等もございます。</w:t>
      </w:r>
    </w:p>
    <w:p w:rsidR="001362A1" w:rsidRPr="001362A1" w:rsidRDefault="00B00A70" w:rsidP="00B00A70">
      <w:pPr>
        <w:rPr>
          <w:rFonts w:ascii="HG丸ｺﾞｼｯｸM-PRO" w:eastAsia="HG丸ｺﾞｼｯｸM-PRO" w:hAnsi="HG丸ｺﾞｼｯｸM-PRO" w:hint="eastAsia"/>
          <w:szCs w:val="21"/>
        </w:rPr>
      </w:pPr>
      <w:r w:rsidRPr="00B00A70">
        <w:rPr>
          <w:rFonts w:ascii="HG丸ｺﾞｼｯｸM-PRO" w:eastAsia="HG丸ｺﾞｼｯｸM-PRO" w:hAnsi="HG丸ｺﾞｼｯｸM-PRO" w:hint="eastAsia"/>
          <w:szCs w:val="21"/>
        </w:rPr>
        <w:t xml:space="preserve">　今後、地方公会計の導入により、「見えない」費用の把握が進んでまいりますので、行政サービスに要するコスト情報を、市民によりわかりやすく</w:t>
      </w:r>
      <w:bookmarkStart w:id="0" w:name="_GoBack"/>
      <w:bookmarkEnd w:id="0"/>
      <w:r w:rsidRPr="00B00A70">
        <w:rPr>
          <w:rFonts w:ascii="HG丸ｺﾞｼｯｸM-PRO" w:eastAsia="HG丸ｺﾞｼｯｸM-PRO" w:hAnsi="HG丸ｺﾞｼｯｸM-PRO" w:hint="eastAsia"/>
          <w:szCs w:val="21"/>
        </w:rPr>
        <w:t>開示できるよう研究してまいりたいと考えています。</w:t>
      </w:r>
    </w:p>
    <w:sectPr w:rsidR="001362A1" w:rsidRPr="001362A1" w:rsidSect="00F13B5F">
      <w:headerReference w:type="default" r:id="rId8"/>
      <w:type w:val="continuous"/>
      <w:pgSz w:w="11907" w:h="16839" w:code="9"/>
      <w:pgMar w:top="851" w:right="851" w:bottom="851" w:left="851" w:header="851" w:footer="992" w:gutter="0"/>
      <w:pgNumType w:start="5"/>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38AB" w:rsidRDefault="002038AB" w:rsidP="00274CDB">
      <w:r>
        <w:separator/>
      </w:r>
    </w:p>
  </w:endnote>
  <w:endnote w:type="continuationSeparator" w:id="0">
    <w:p w:rsidR="002038AB" w:rsidRDefault="002038AB"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38AB" w:rsidRDefault="002038AB" w:rsidP="00274CDB">
      <w:r>
        <w:separator/>
      </w:r>
    </w:p>
  </w:footnote>
  <w:footnote w:type="continuationSeparator" w:id="0">
    <w:p w:rsidR="002038AB" w:rsidRDefault="002038AB"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ED6" w:rsidRPr="00C067A9" w:rsidRDefault="00483ED6" w:rsidP="002711CA">
    <w:pPr>
      <w:pStyle w:val="a3"/>
      <w:wordWrap w:val="0"/>
      <w:jc w:val="right"/>
      <w:rPr>
        <w:i/>
      </w:rPr>
    </w:pPr>
    <w:r>
      <w:rPr>
        <w:rFonts w:hint="eastAsia"/>
      </w:rPr>
      <w:t xml:space="preserve">　</w:t>
    </w:r>
    <w:r w:rsidRPr="00C067A9">
      <w:rPr>
        <w:rFonts w:hint="eastAsia"/>
        <w:i/>
      </w:rPr>
      <w:t>議会テーマ　地方政治研究</w:t>
    </w:r>
    <w:r w:rsidRPr="00C067A9">
      <w:rPr>
        <w:rFonts w:hint="eastAsia"/>
        <w:i/>
      </w:rPr>
      <w:t>1701</w:t>
    </w:r>
    <w:r>
      <w:rPr>
        <w:rFonts w:hint="eastAsia"/>
        <w:i/>
      </w:rPr>
      <w:t xml:space="preserve">　</w:t>
    </w:r>
    <w:r w:rsidRPr="00C067A9">
      <w:rPr>
        <w:i/>
      </w:rPr>
      <w:fldChar w:fldCharType="begin"/>
    </w:r>
    <w:r w:rsidRPr="00C067A9">
      <w:rPr>
        <w:i/>
      </w:rPr>
      <w:instrText>PAGE   \* MERGEFORMAT</w:instrText>
    </w:r>
    <w:r w:rsidRPr="00C067A9">
      <w:rPr>
        <w:i/>
      </w:rPr>
      <w:fldChar w:fldCharType="separate"/>
    </w:r>
    <w:r w:rsidR="00F13B5F" w:rsidRPr="00F13B5F">
      <w:rPr>
        <w:i/>
        <w:noProof/>
        <w:lang w:val="ja-JP"/>
      </w:rPr>
      <w:t>6</w:t>
    </w:r>
    <w:r w:rsidRPr="00C067A9">
      <w:rPr>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3397B3C"/>
    <w:multiLevelType w:val="hybridMultilevel"/>
    <w:tmpl w:val="7D360876"/>
    <w:lvl w:ilvl="0" w:tplc="71E250A6">
      <w:start w:val="1"/>
      <w:numFmt w:val="decimalFullWidth"/>
      <w:lvlText w:val="（%1）"/>
      <w:lvlJc w:val="left"/>
      <w:pPr>
        <w:ind w:left="1080" w:hanging="108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2A8A"/>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AC6"/>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F04"/>
    <w:rsid w:val="000E3607"/>
    <w:rsid w:val="000E3D3D"/>
    <w:rsid w:val="000E6763"/>
    <w:rsid w:val="000E713D"/>
    <w:rsid w:val="000F2D5B"/>
    <w:rsid w:val="000F38CC"/>
    <w:rsid w:val="000F39C1"/>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40E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62A1"/>
    <w:rsid w:val="00137117"/>
    <w:rsid w:val="00140CF6"/>
    <w:rsid w:val="00140F30"/>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1BDE"/>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38AB"/>
    <w:rsid w:val="002042CF"/>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2AC"/>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11CA"/>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1C41"/>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929"/>
    <w:rsid w:val="00361D9D"/>
    <w:rsid w:val="00364FF2"/>
    <w:rsid w:val="00367BD5"/>
    <w:rsid w:val="00370004"/>
    <w:rsid w:val="00371591"/>
    <w:rsid w:val="003719BC"/>
    <w:rsid w:val="00371B8E"/>
    <w:rsid w:val="00371EA3"/>
    <w:rsid w:val="003724E1"/>
    <w:rsid w:val="003725FB"/>
    <w:rsid w:val="00372AD7"/>
    <w:rsid w:val="00372DE3"/>
    <w:rsid w:val="003760EE"/>
    <w:rsid w:val="00377DC0"/>
    <w:rsid w:val="0038078A"/>
    <w:rsid w:val="00381D3A"/>
    <w:rsid w:val="00383798"/>
    <w:rsid w:val="00386487"/>
    <w:rsid w:val="003864F8"/>
    <w:rsid w:val="0038728C"/>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305B"/>
    <w:rsid w:val="003D45B2"/>
    <w:rsid w:val="003D5ACB"/>
    <w:rsid w:val="003D71C8"/>
    <w:rsid w:val="003D725C"/>
    <w:rsid w:val="003D77B6"/>
    <w:rsid w:val="003E06E6"/>
    <w:rsid w:val="003E1C25"/>
    <w:rsid w:val="003E6302"/>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25BF"/>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3ED6"/>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740"/>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4F7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1E93"/>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19B9"/>
    <w:rsid w:val="005C1C6A"/>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E22"/>
    <w:rsid w:val="006133A0"/>
    <w:rsid w:val="00613A80"/>
    <w:rsid w:val="00613D7C"/>
    <w:rsid w:val="00613ECA"/>
    <w:rsid w:val="0061486D"/>
    <w:rsid w:val="00620A65"/>
    <w:rsid w:val="00621462"/>
    <w:rsid w:val="00623726"/>
    <w:rsid w:val="00624A1A"/>
    <w:rsid w:val="0062536B"/>
    <w:rsid w:val="00626691"/>
    <w:rsid w:val="00627854"/>
    <w:rsid w:val="00627BB4"/>
    <w:rsid w:val="00630172"/>
    <w:rsid w:val="00631B1C"/>
    <w:rsid w:val="00631D51"/>
    <w:rsid w:val="00632A9A"/>
    <w:rsid w:val="0063518D"/>
    <w:rsid w:val="00636DDF"/>
    <w:rsid w:val="006378BA"/>
    <w:rsid w:val="00640E95"/>
    <w:rsid w:val="0064278F"/>
    <w:rsid w:val="006429E3"/>
    <w:rsid w:val="00643B73"/>
    <w:rsid w:val="00644BBB"/>
    <w:rsid w:val="00644ED6"/>
    <w:rsid w:val="006472D0"/>
    <w:rsid w:val="00647B16"/>
    <w:rsid w:val="0065114E"/>
    <w:rsid w:val="00652BE2"/>
    <w:rsid w:val="00652C5B"/>
    <w:rsid w:val="006530C2"/>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F31"/>
    <w:rsid w:val="00693FA2"/>
    <w:rsid w:val="0069522E"/>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56FF0"/>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3DC6"/>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181A"/>
    <w:rsid w:val="008D269C"/>
    <w:rsid w:val="008D3544"/>
    <w:rsid w:val="008D4A5A"/>
    <w:rsid w:val="008D5043"/>
    <w:rsid w:val="008D5F83"/>
    <w:rsid w:val="008E071C"/>
    <w:rsid w:val="008E0F03"/>
    <w:rsid w:val="008E4357"/>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3833"/>
    <w:rsid w:val="00944F1D"/>
    <w:rsid w:val="00944F3D"/>
    <w:rsid w:val="009454FD"/>
    <w:rsid w:val="00945C30"/>
    <w:rsid w:val="00946686"/>
    <w:rsid w:val="00946BE4"/>
    <w:rsid w:val="00951CFE"/>
    <w:rsid w:val="009535EF"/>
    <w:rsid w:val="00953A2A"/>
    <w:rsid w:val="00955D5E"/>
    <w:rsid w:val="009567C3"/>
    <w:rsid w:val="009607C5"/>
    <w:rsid w:val="00961EBE"/>
    <w:rsid w:val="00962465"/>
    <w:rsid w:val="00962A22"/>
    <w:rsid w:val="009679A8"/>
    <w:rsid w:val="00967B5F"/>
    <w:rsid w:val="00971545"/>
    <w:rsid w:val="00973B91"/>
    <w:rsid w:val="00974BB5"/>
    <w:rsid w:val="009750EF"/>
    <w:rsid w:val="009755CE"/>
    <w:rsid w:val="0097573C"/>
    <w:rsid w:val="009760D0"/>
    <w:rsid w:val="00976E48"/>
    <w:rsid w:val="00981279"/>
    <w:rsid w:val="00981E8B"/>
    <w:rsid w:val="0098263E"/>
    <w:rsid w:val="00982DEA"/>
    <w:rsid w:val="00984844"/>
    <w:rsid w:val="009852BE"/>
    <w:rsid w:val="009861C6"/>
    <w:rsid w:val="00986D8D"/>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15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4967"/>
    <w:rsid w:val="00A24AFA"/>
    <w:rsid w:val="00A24C01"/>
    <w:rsid w:val="00A26445"/>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4AF3"/>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0A70"/>
    <w:rsid w:val="00B021DF"/>
    <w:rsid w:val="00B025A4"/>
    <w:rsid w:val="00B03A0B"/>
    <w:rsid w:val="00B056AE"/>
    <w:rsid w:val="00B1023C"/>
    <w:rsid w:val="00B11200"/>
    <w:rsid w:val="00B13421"/>
    <w:rsid w:val="00B138ED"/>
    <w:rsid w:val="00B14FA3"/>
    <w:rsid w:val="00B15356"/>
    <w:rsid w:val="00B159BF"/>
    <w:rsid w:val="00B1630E"/>
    <w:rsid w:val="00B17090"/>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D8B"/>
    <w:rsid w:val="00B93E2A"/>
    <w:rsid w:val="00B9480A"/>
    <w:rsid w:val="00B95A40"/>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42AC"/>
    <w:rsid w:val="00BB558A"/>
    <w:rsid w:val="00BC011C"/>
    <w:rsid w:val="00BC0ED4"/>
    <w:rsid w:val="00BC116E"/>
    <w:rsid w:val="00BC2633"/>
    <w:rsid w:val="00BC5CAB"/>
    <w:rsid w:val="00BC648B"/>
    <w:rsid w:val="00BC7FDD"/>
    <w:rsid w:val="00BD07D1"/>
    <w:rsid w:val="00BD10CC"/>
    <w:rsid w:val="00BD25FF"/>
    <w:rsid w:val="00BD2FDB"/>
    <w:rsid w:val="00BD6AAA"/>
    <w:rsid w:val="00BE0DBE"/>
    <w:rsid w:val="00BE206A"/>
    <w:rsid w:val="00BE2F89"/>
    <w:rsid w:val="00BE2FFA"/>
    <w:rsid w:val="00BE49DB"/>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067A9"/>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27C"/>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1F6"/>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C97"/>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48D5"/>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14CA"/>
    <w:rsid w:val="00F12C3A"/>
    <w:rsid w:val="00F12DBA"/>
    <w:rsid w:val="00F13B5F"/>
    <w:rsid w:val="00F14678"/>
    <w:rsid w:val="00F14A00"/>
    <w:rsid w:val="00F14A3F"/>
    <w:rsid w:val="00F16F91"/>
    <w:rsid w:val="00F177CD"/>
    <w:rsid w:val="00F20DAA"/>
    <w:rsid w:val="00F225AE"/>
    <w:rsid w:val="00F24332"/>
    <w:rsid w:val="00F24360"/>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1688"/>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488C"/>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6E1B"/>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 w:type="paragraph" w:styleId="ab">
    <w:name w:val="List Paragraph"/>
    <w:basedOn w:val="a"/>
    <w:uiPriority w:val="34"/>
    <w:qFormat/>
    <w:rsid w:val="005C1C6A"/>
    <w:pPr>
      <w:ind w:leftChars="400" w:left="84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 w:type="paragraph" w:styleId="ab">
    <w:name w:val="List Paragraph"/>
    <w:basedOn w:val="a"/>
    <w:uiPriority w:val="34"/>
    <w:qFormat/>
    <w:rsid w:val="005C1C6A"/>
    <w:pPr>
      <w:ind w:leftChars="400" w:left="84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55942036">
      <w:bodyDiv w:val="1"/>
      <w:marLeft w:val="0"/>
      <w:marRight w:val="0"/>
      <w:marTop w:val="0"/>
      <w:marBottom w:val="0"/>
      <w:divBdr>
        <w:top w:val="none" w:sz="0" w:space="0" w:color="auto"/>
        <w:left w:val="none" w:sz="0" w:space="0" w:color="auto"/>
        <w:bottom w:val="none" w:sz="0" w:space="0" w:color="auto"/>
        <w:right w:val="none" w:sz="0" w:space="0" w:color="auto"/>
      </w:divBdr>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590</Words>
  <Characters>3363</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3</cp:revision>
  <cp:lastPrinted>2016-01-29T23:37:00Z</cp:lastPrinted>
  <dcterms:created xsi:type="dcterms:W3CDTF">2017-01-17T11:41:00Z</dcterms:created>
  <dcterms:modified xsi:type="dcterms:W3CDTF">2017-01-17T12:38:00Z</dcterms:modified>
</cp:coreProperties>
</file>