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FE0BEA"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 xml:space="preserve">　</w:t>
      </w:r>
      <w:r w:rsidR="00960C9D">
        <w:rPr>
          <w:rFonts w:ascii="HG丸ｺﾞｼｯｸM-PRO" w:eastAsia="HG丸ｺﾞｼｯｸM-PRO" w:hAnsi="HG丸ｺﾞｼｯｸM-PRO" w:hint="eastAsia"/>
          <w:sz w:val="28"/>
          <w:u w:val="single"/>
        </w:rPr>
        <w:t>Ⅱ</w:t>
      </w:r>
      <w:r w:rsidR="00DA6B0A">
        <w:rPr>
          <w:rFonts w:ascii="HG丸ｺﾞｼｯｸM-PRO" w:eastAsia="HG丸ｺﾞｼｯｸM-PRO" w:hAnsi="HG丸ｺﾞｼｯｸM-PRO" w:hint="eastAsia"/>
          <w:sz w:val="28"/>
          <w:u w:val="single"/>
        </w:rPr>
        <w:t>、</w:t>
      </w:r>
      <w:r w:rsidR="00960C9D">
        <w:rPr>
          <w:rFonts w:ascii="HG丸ｺﾞｼｯｸM-PRO" w:eastAsia="HG丸ｺﾞｼｯｸM-PRO" w:hAnsi="HG丸ｺﾞｼｯｸM-PRO" w:hint="eastAsia"/>
          <w:sz w:val="28"/>
          <w:u w:val="single"/>
        </w:rPr>
        <w:t>インフラ老朽化について</w:t>
      </w:r>
    </w:p>
    <w:p w:rsidR="009A41B1" w:rsidRDefault="00960C9D"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szCs w:val="21"/>
        </w:rPr>
        <w:t>目抜き通りの路面が地鳴りを上げて崩れ、巨大な穴が開いた。福岡市中心部で11月8日朝に突然起きた大規模な陥没。ガス群れと水道管の破断で周辺は立ち入り禁止となり、停電は夜まで続いた。遠藤では営業再開の見通しが立たない企業も多く、</w:t>
      </w:r>
      <w:r w:rsidR="002D41DD">
        <w:rPr>
          <w:rFonts w:ascii="HG丸ｺﾞｼｯｸM-PRO" w:eastAsia="HG丸ｺﾞｼｯｸM-PRO" w:hAnsi="HG丸ｺﾞｼｯｸM-PRO" w:hint="eastAsia"/>
          <w:szCs w:val="21"/>
        </w:rPr>
        <w:t>影響が長引くことを懸念する声も上がったが、24時間態勢で復旧工事が行われ、11月15日</w:t>
      </w:r>
      <w:r w:rsidR="002D41DD" w:rsidRPr="002D41DD">
        <w:rPr>
          <w:rFonts w:ascii="HG丸ｺﾞｼｯｸM-PRO" w:eastAsia="HG丸ｺﾞｼｯｸM-PRO" w:hAnsi="HG丸ｺﾞｼｯｸM-PRO" w:hint="eastAsia"/>
        </w:rPr>
        <w:t>午前5時から通行が再開され、多くの車が行き交った。真新しいアスファルトが足下を固め、点字ブロックも敷かれた。開通の瞬間には、福岡市の高島市長も立ち合い、工事関係者から拍手も起き</w:t>
      </w:r>
      <w:r w:rsidR="002D41DD">
        <w:rPr>
          <w:rFonts w:ascii="HG丸ｺﾞｼｯｸM-PRO" w:eastAsia="HG丸ｺﾞｼｯｸM-PRO" w:hAnsi="HG丸ｺﾞｼｯｸM-PRO" w:hint="eastAsia"/>
        </w:rPr>
        <w:t>、</w:t>
      </w:r>
      <w:r w:rsidR="002D41DD" w:rsidRPr="002D41DD">
        <w:rPr>
          <w:rFonts w:ascii="HG丸ｺﾞｼｯｸM-PRO" w:eastAsia="HG丸ｺﾞｼｯｸM-PRO" w:hAnsi="HG丸ｺﾞｼｯｸM-PRO" w:hint="eastAsia"/>
        </w:rPr>
        <w:t>この交通規制の解除にあわせ、周辺のビル3棟に最後まで出されていた避難勧告が解除され、休業を余儀なくされていた店舗も営業を再開し</w:t>
      </w:r>
      <w:r w:rsidR="002D41DD">
        <w:rPr>
          <w:rFonts w:ascii="HG丸ｺﾞｼｯｸM-PRO" w:eastAsia="HG丸ｺﾞｼｯｸM-PRO" w:hAnsi="HG丸ｺﾞｼｯｸM-PRO" w:hint="eastAsia"/>
        </w:rPr>
        <w:t>、多くの海外メディアから「日本の職人芸と能率の良さ」に賞賛の嵐が巻き起こりました</w:t>
      </w:r>
      <w:r w:rsidR="002D41DD" w:rsidRPr="002D41DD">
        <w:rPr>
          <w:rFonts w:ascii="HG丸ｺﾞｼｯｸM-PRO" w:eastAsia="HG丸ｺﾞｼｯｸM-PRO" w:hAnsi="HG丸ｺﾞｼｯｸM-PRO" w:hint="eastAsia"/>
        </w:rPr>
        <w:t>。</w:t>
      </w:r>
      <w:r w:rsidR="002D41DD" w:rsidRPr="002D41DD">
        <w:rPr>
          <w:rFonts w:ascii="HG丸ｺﾞｼｯｸM-PRO" w:eastAsia="HG丸ｺﾞｼｯｸM-PRO" w:hAnsi="HG丸ｺﾞｼｯｸM-PRO" w:hint="eastAsia"/>
        </w:rPr>
        <w:br/>
      </w:r>
      <w:r w:rsidR="002D41DD" w:rsidRPr="002D41DD">
        <w:rPr>
          <w:rFonts w:ascii="HG丸ｺﾞｼｯｸM-PRO" w:eastAsia="HG丸ｺﾞｼｯｸM-PRO" w:hAnsi="HG丸ｺﾞｼｯｸM-PRO" w:hint="eastAsia"/>
        </w:rPr>
        <w:br/>
      </w:r>
      <w:r w:rsidR="002D41DD">
        <w:rPr>
          <w:rFonts w:ascii="HG丸ｺﾞｼｯｸM-PRO" w:eastAsia="HG丸ｺﾞｼｯｸM-PRO" w:hAnsi="HG丸ｺﾞｼｯｸM-PRO" w:hint="eastAsia"/>
        </w:rPr>
        <w:t xml:space="preserve">　米国では1980～90年代に落橋事故が相次ぐなど、社会基盤の急速な老朽化が</w:t>
      </w:r>
      <w:r w:rsidR="009A41B1">
        <w:rPr>
          <w:rFonts w:ascii="HG丸ｺﾞｼｯｸM-PRO" w:eastAsia="HG丸ｺﾞｼｯｸM-PRO" w:hAnsi="HG丸ｺﾞｼｯｸM-PRO" w:hint="eastAsia"/>
        </w:rPr>
        <w:t xml:space="preserve">表面化しました。「米国の35年後を走るとされる日本も高度成長期に建設した膨大なアセット（資産）の老朽化が着実に進んでいます。　</w:t>
      </w:r>
    </w:p>
    <w:p w:rsidR="0088384E" w:rsidRDefault="009A41B1"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状況は当時の米国ほど深刻ではないと思われてきましたが、2012年には中央自動車道・笹子トンネルの天井板崩落事故が発生し、</w:t>
      </w:r>
      <w:r w:rsidR="0088384E">
        <w:rPr>
          <w:rFonts w:ascii="HG丸ｺﾞｼｯｸM-PRO" w:eastAsia="HG丸ｺﾞｼｯｸM-PRO" w:hAnsi="HG丸ｺﾞｼｯｸM-PRO" w:hint="eastAsia"/>
        </w:rPr>
        <w:t>走行中の車複数台が巻き込まれ9名が死亡した事故は記憶に新しい。</w:t>
      </w:r>
    </w:p>
    <w:p w:rsidR="00CA1CD3" w:rsidRDefault="0088384E"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今回の</w:t>
      </w:r>
      <w:r w:rsidRPr="0088384E">
        <w:rPr>
          <w:rFonts w:ascii="HG丸ｺﾞｼｯｸM-PRO" w:eastAsia="HG丸ｺﾞｼｯｸM-PRO" w:hAnsi="HG丸ｺﾞｼｯｸM-PRO" w:hint="eastAsia"/>
        </w:rPr>
        <w:t>ＪＲ博多駅前の大規模な道路陥没は、地下鉄延伸工事の影響でトンネル内に地下水が流れ込んだことが原因とみられる。インフラの老朽化が進む大都市などでは陥没が相次いでおり、専門家は「どこでも起こりうる」と警鐘を鳴ら</w:t>
      </w:r>
      <w:r>
        <w:rPr>
          <w:rFonts w:ascii="HG丸ｺﾞｼｯｸM-PRO" w:eastAsia="HG丸ｺﾞｼｯｸM-PRO" w:hAnsi="HG丸ｺﾞｼｯｸM-PRO" w:hint="eastAsia"/>
        </w:rPr>
        <w:t>しています。</w:t>
      </w:r>
    </w:p>
    <w:p w:rsidR="001862AF" w:rsidRDefault="001862AF" w:rsidP="008D6137">
      <w:pPr>
        <w:ind w:firstLineChars="100" w:firstLine="210"/>
        <w:rPr>
          <w:rFonts w:ascii="HG丸ｺﾞｼｯｸM-PRO" w:eastAsia="HG丸ｺﾞｼｯｸM-PRO" w:hAnsi="HG丸ｺﾞｼｯｸM-PRO"/>
        </w:rPr>
      </w:pPr>
    </w:p>
    <w:p w:rsidR="00CA1CD3" w:rsidRDefault="0088384E"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再開発やインフラ建設が進む名古屋市でも、道路の陥没が繰り返し起きており、名古屋市によると昨年度は市管理の道路で小規模なものも含めて300件が確認され、原因で最も多かったのは下水道管の破損などで225件に上るということです。</w:t>
      </w:r>
    </w:p>
    <w:p w:rsidR="001862AF" w:rsidRDefault="001862AF" w:rsidP="008D6137">
      <w:pPr>
        <w:ind w:firstLineChars="100" w:firstLine="210"/>
        <w:rPr>
          <w:rFonts w:ascii="HG丸ｺﾞｼｯｸM-PRO" w:eastAsia="HG丸ｺﾞｼｯｸM-PRO" w:hAnsi="HG丸ｺﾞｼｯｸM-PRO"/>
        </w:rPr>
      </w:pPr>
    </w:p>
    <w:p w:rsidR="00CA1CD3" w:rsidRDefault="00CA1CD3"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人口減少や過疎化が進む中、限られた資金でどのようにインフラを維持・管理するかが大きな課題となってきています。その意味で長期的視野に立って資産を管理するアセットマネジメントの視点が不可欠です。このことは防災の面からも意義は大きいとされています。</w:t>
      </w:r>
    </w:p>
    <w:p w:rsidR="001862AF" w:rsidRDefault="001862AF" w:rsidP="008D6137">
      <w:pPr>
        <w:ind w:firstLineChars="100" w:firstLine="210"/>
        <w:rPr>
          <w:rFonts w:ascii="HG丸ｺﾞｼｯｸM-PRO" w:eastAsia="HG丸ｺﾞｼｯｸM-PRO" w:hAnsi="HG丸ｺﾞｼｯｸM-PRO"/>
        </w:rPr>
      </w:pPr>
    </w:p>
    <w:p w:rsidR="00CA1CD3" w:rsidRPr="00CA1CD3" w:rsidRDefault="00CA1CD3"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さらにインフラは公共部門のみならず民間部門も担っています。10月には東京電力の老朽化した送電ケーブルが燃える火災により、</w:t>
      </w:r>
      <w:r w:rsidR="00172338">
        <w:rPr>
          <w:rFonts w:ascii="HG丸ｺﾞｼｯｸM-PRO" w:eastAsia="HG丸ｺﾞｼｯｸM-PRO" w:hAnsi="HG丸ｺﾞｼｯｸM-PRO" w:hint="eastAsia"/>
        </w:rPr>
        <w:t>都内で大規模停電が発生し、社会に大きな混乱をきたしました。コンビナートのプラントなどの生産施設の老朽化も顕著です。大事故が発生しないか憂慮されています。行政は財政が厳しい中でも税金を施設のメンテナンスに充てることができますが、民間企業には資金的余力がないと維持や補修にまで手が回りにくいといわれています。官民を問わずインフラの体力を賢く保つための管理徹底は喫緊の課題です。</w:t>
      </w:r>
    </w:p>
    <w:p w:rsidR="001862AF" w:rsidRDefault="001862AF" w:rsidP="008D6137">
      <w:pPr>
        <w:ind w:firstLineChars="100" w:firstLine="210"/>
        <w:rPr>
          <w:rFonts w:ascii="HG丸ｺﾞｼｯｸM-PRO" w:eastAsia="HG丸ｺﾞｼｯｸM-PRO" w:hAnsi="HG丸ｺﾞｼｯｸM-PRO"/>
        </w:rPr>
      </w:pPr>
    </w:p>
    <w:p w:rsidR="0000378F" w:rsidRDefault="00172338"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アセットマネジメントは施設などを効率的に維持管理する手法で、メンテナンスだけにとどまらず、膨大なインフラをどうマネジメント（管理）し、長持ちさせるかに主眼が置かれています。役割を終えた施設ならば作り変えた方が安い場合もあります。</w:t>
      </w:r>
      <w:r w:rsidR="0000378F">
        <w:rPr>
          <w:rFonts w:ascii="HG丸ｺﾞｼｯｸM-PRO" w:eastAsia="HG丸ｺﾞｼｯｸM-PRO" w:hAnsi="HG丸ｺﾞｼｯｸM-PRO" w:hint="eastAsia"/>
        </w:rPr>
        <w:t>短・中・長期にわたる全体像を俯瞰し、その時間軸の中でどう効率的に管理するかという戦略が重要になっています。</w:t>
      </w:r>
    </w:p>
    <w:p w:rsidR="001862AF" w:rsidRDefault="001862AF" w:rsidP="008D6137">
      <w:pPr>
        <w:ind w:firstLineChars="100" w:firstLine="210"/>
        <w:rPr>
          <w:rFonts w:ascii="HG丸ｺﾞｼｯｸM-PRO" w:eastAsia="HG丸ｺﾞｼｯｸM-PRO" w:hAnsi="HG丸ｺﾞｼｯｸM-PRO"/>
        </w:rPr>
      </w:pPr>
    </w:p>
    <w:p w:rsidR="00A706A0" w:rsidRDefault="0000378F"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うしたなか、実際の管理を機能させ、その内容を継続的に改善することを目的としたアセットマネジメントの国際規格であるISO55000シリーズの認証取得も世界的に進んでいます。この動きは電力・ガス、上下水道、道路鉄道など多くの分野で活発になされています。アジアでも、中国やシンガポール、マレーシアなどで急速に進んでいます。こうした中で、日本はというとISO55000シリーズ導入の動きは鈍く、戦略性という観点からいえば世界水準から立ち遅れています。厳しく言えば「ハードは一流、ソフトは二流、マネジメントは三流」といわれています。</w:t>
      </w:r>
    </w:p>
    <w:p w:rsidR="00A706A0" w:rsidRDefault="00A706A0"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こうした動きから、我がまちで悲惨な事故を</w:t>
      </w:r>
      <w:r w:rsidR="006573CA">
        <w:rPr>
          <w:rFonts w:ascii="HG丸ｺﾞｼｯｸM-PRO" w:eastAsia="HG丸ｺﾞｼｯｸM-PRO" w:hAnsi="HG丸ｺﾞｼｯｸM-PRO" w:hint="eastAsia"/>
        </w:rPr>
        <w:t>起こさない</w:t>
      </w:r>
      <w:r>
        <w:rPr>
          <w:rFonts w:ascii="HG丸ｺﾞｼｯｸM-PRO" w:eastAsia="HG丸ｺﾞｼｯｸM-PRO" w:hAnsi="HG丸ｺﾞｼｯｸM-PRO" w:hint="eastAsia"/>
        </w:rPr>
        <w:t>ために、適切な公共施設の維持管理を願って以下質問します。</w:t>
      </w:r>
    </w:p>
    <w:p w:rsidR="00A706A0" w:rsidRDefault="00903896" w:rsidP="00903896">
      <w:pPr>
        <w:pStyle w:val="ac"/>
        <w:rPr>
          <w:rFonts w:ascii="HG丸ｺﾞｼｯｸM-PRO" w:eastAsia="HG丸ｺﾞｼｯｸM-PRO" w:hAnsi="HG丸ｺﾞｼｯｸM-PRO"/>
        </w:rPr>
      </w:pPr>
      <w:r>
        <w:rPr>
          <w:rFonts w:ascii="HG丸ｺﾞｼｯｸM-PRO" w:eastAsia="HG丸ｺﾞｼｯｸM-PRO" w:hAnsi="HG丸ｺﾞｼｯｸM-PRO" w:hint="eastAsia"/>
        </w:rPr>
        <w:t>（1）</w:t>
      </w:r>
      <w:r w:rsidRPr="00903896">
        <w:rPr>
          <w:rFonts w:ascii="HG丸ｺﾞｼｯｸM-PRO" w:eastAsia="HG丸ｺﾞｼｯｸM-PRO" w:hAnsi="HG丸ｺﾞｼｯｸM-PRO" w:hint="eastAsia"/>
        </w:rPr>
        <w:t>高度成長期以降に整備された道路橋、トンネル、河川、下水道、港湾等について、今後20年で建設後50年以上経過する施設の割合が加速度的に高くなる</w:t>
      </w:r>
      <w:r>
        <w:rPr>
          <w:rFonts w:ascii="HG丸ｺﾞｼｯｸM-PRO" w:eastAsia="HG丸ｺﾞｼｯｸM-PRO" w:hAnsi="HG丸ｺﾞｼｯｸM-PRO" w:hint="eastAsia"/>
        </w:rPr>
        <w:t>といわれていますが、我がまちの</w:t>
      </w:r>
      <w:r w:rsidRPr="00903896">
        <w:rPr>
          <w:rFonts w:ascii="HG丸ｺﾞｼｯｸM-PRO" w:eastAsia="HG丸ｺﾞｼｯｸM-PRO" w:hAnsi="HG丸ｺﾞｼｯｸM-PRO" w:hint="eastAsia"/>
        </w:rPr>
        <w:t>実態</w:t>
      </w:r>
      <w:r>
        <w:rPr>
          <w:rFonts w:ascii="HG丸ｺﾞｼｯｸM-PRO" w:eastAsia="HG丸ｺﾞｼｯｸM-PRO" w:hAnsi="HG丸ｺﾞｼｯｸM-PRO" w:hint="eastAsia"/>
        </w:rPr>
        <w:t>について</w:t>
      </w:r>
      <w:r>
        <w:rPr>
          <w:rFonts w:ascii="HG丸ｺﾞｼｯｸM-PRO" w:eastAsia="HG丸ｺﾞｼｯｸM-PRO" w:hAnsi="HG丸ｺﾞｼｯｸM-PRO"/>
        </w:rPr>
        <w:br/>
      </w:r>
      <w:r w:rsidR="00A706A0">
        <w:rPr>
          <w:rFonts w:ascii="HG丸ｺﾞｼｯｸM-PRO" w:eastAsia="HG丸ｺﾞｼｯｸM-PRO" w:hAnsi="HG丸ｺﾞｼｯｸM-PRO" w:hint="eastAsia"/>
        </w:rPr>
        <w:t>（</w:t>
      </w:r>
      <w:r>
        <w:rPr>
          <w:rFonts w:ascii="HG丸ｺﾞｼｯｸM-PRO" w:eastAsia="HG丸ｺﾞｼｯｸM-PRO" w:hAnsi="HG丸ｺﾞｼｯｸM-PRO" w:hint="eastAsia"/>
        </w:rPr>
        <w:t>2</w:t>
      </w:r>
      <w:r w:rsidR="00A706A0">
        <w:rPr>
          <w:rFonts w:ascii="HG丸ｺﾞｼｯｸM-PRO" w:eastAsia="HG丸ｺﾞｼｯｸM-PRO" w:hAnsi="HG丸ｺﾞｼｯｸM-PRO" w:hint="eastAsia"/>
        </w:rPr>
        <w:t>）我がまちの公共施設の現状について見える化し、市民に理解していただくための公共施設白書、その基礎となる固定資産台帳の整備</w:t>
      </w:r>
      <w:r>
        <w:rPr>
          <w:rFonts w:ascii="HG丸ｺﾞｼｯｸM-PRO" w:eastAsia="HG丸ｺﾞｼｯｸM-PRO" w:hAnsi="HG丸ｺﾞｼｯｸM-PRO" w:hint="eastAsia"/>
        </w:rPr>
        <w:t>状況</w:t>
      </w:r>
      <w:r w:rsidR="00A706A0">
        <w:rPr>
          <w:rFonts w:ascii="HG丸ｺﾞｼｯｸM-PRO" w:eastAsia="HG丸ｺﾞｼｯｸM-PRO" w:hAnsi="HG丸ｺﾞｼｯｸM-PRO" w:hint="eastAsia"/>
        </w:rPr>
        <w:t>について伺います。</w:t>
      </w:r>
    </w:p>
    <w:p w:rsidR="003345D6" w:rsidRDefault="00A706A0" w:rsidP="00903896">
      <w:pPr>
        <w:rPr>
          <w:rFonts w:ascii="HG丸ｺﾞｼｯｸM-PRO" w:eastAsia="HG丸ｺﾞｼｯｸM-PRO" w:hAnsi="HG丸ｺﾞｼｯｸM-PRO"/>
        </w:rPr>
      </w:pPr>
      <w:r>
        <w:rPr>
          <w:rFonts w:ascii="HG丸ｺﾞｼｯｸM-PRO" w:eastAsia="HG丸ｺﾞｼｯｸM-PRO" w:hAnsi="HG丸ｺﾞｼｯｸM-PRO" w:hint="eastAsia"/>
        </w:rPr>
        <w:t>（</w:t>
      </w:r>
      <w:r w:rsidR="00903896">
        <w:rPr>
          <w:rFonts w:ascii="HG丸ｺﾞｼｯｸM-PRO" w:eastAsia="HG丸ｺﾞｼｯｸM-PRO" w:hAnsi="HG丸ｺﾞｼｯｸM-PRO" w:hint="eastAsia"/>
        </w:rPr>
        <w:t>3</w:t>
      </w:r>
      <w:r>
        <w:rPr>
          <w:rFonts w:ascii="HG丸ｺﾞｼｯｸM-PRO" w:eastAsia="HG丸ｺﾞｼｯｸM-PRO" w:hAnsi="HG丸ｺﾞｼｯｸM-PRO" w:hint="eastAsia"/>
        </w:rPr>
        <w:t>）</w:t>
      </w:r>
      <w:r w:rsidR="003345D6">
        <w:rPr>
          <w:rFonts w:ascii="HG丸ｺﾞｼｯｸM-PRO" w:eastAsia="HG丸ｺﾞｼｯｸM-PRO" w:hAnsi="HG丸ｺﾞｼｯｸM-PRO" w:hint="eastAsia"/>
        </w:rPr>
        <w:t>全体像を総合的に見るアセットマネジメント</w:t>
      </w:r>
      <w:r w:rsidR="006573CA">
        <w:rPr>
          <w:rFonts w:ascii="HG丸ｺﾞｼｯｸM-PRO" w:eastAsia="HG丸ｺﾞｼｯｸM-PRO" w:hAnsi="HG丸ｺﾞｼｯｸM-PRO" w:hint="eastAsia"/>
        </w:rPr>
        <w:t>やISO55000導入</w:t>
      </w:r>
      <w:r w:rsidR="003345D6">
        <w:rPr>
          <w:rFonts w:ascii="HG丸ｺﾞｼｯｸM-PRO" w:eastAsia="HG丸ｺﾞｼｯｸM-PRO" w:hAnsi="HG丸ｺﾞｼｯｸM-PRO" w:hint="eastAsia"/>
        </w:rPr>
        <w:t>について</w:t>
      </w:r>
    </w:p>
    <w:p w:rsidR="003345D6" w:rsidRDefault="003345D6" w:rsidP="00903896">
      <w:pPr>
        <w:rPr>
          <w:rFonts w:ascii="HG丸ｺﾞｼｯｸM-PRO" w:eastAsia="HG丸ｺﾞｼｯｸM-PRO" w:hAnsi="HG丸ｺﾞｼｯｸM-PRO"/>
        </w:rPr>
      </w:pPr>
      <w:r>
        <w:rPr>
          <w:rFonts w:ascii="HG丸ｺﾞｼｯｸM-PRO" w:eastAsia="HG丸ｺﾞｼｯｸM-PRO" w:hAnsi="HG丸ｺﾞｼｯｸM-PRO" w:hint="eastAsia"/>
        </w:rPr>
        <w:t>（</w:t>
      </w:r>
      <w:r w:rsidR="00903896">
        <w:rPr>
          <w:rFonts w:ascii="HG丸ｺﾞｼｯｸM-PRO" w:eastAsia="HG丸ｺﾞｼｯｸM-PRO" w:hAnsi="HG丸ｺﾞｼｯｸM-PRO" w:hint="eastAsia"/>
        </w:rPr>
        <w:t>4</w:t>
      </w:r>
      <w:r>
        <w:rPr>
          <w:rFonts w:ascii="HG丸ｺﾞｼｯｸM-PRO" w:eastAsia="HG丸ｺﾞｼｯｸM-PRO" w:hAnsi="HG丸ｺﾞｼｯｸM-PRO" w:hint="eastAsia"/>
        </w:rPr>
        <w:t>）複式簿記、発生主義の公会計制度の導入を加速させ、資産管理や事業評価に生かす制度改革について</w:t>
      </w:r>
    </w:p>
    <w:p w:rsidR="001862AF" w:rsidRDefault="003345D6" w:rsidP="00903896">
      <w:pPr>
        <w:rPr>
          <w:rFonts w:ascii="HG丸ｺﾞｼｯｸM-PRO" w:eastAsia="HG丸ｺﾞｼｯｸM-PRO" w:hAnsi="HG丸ｺﾞｼｯｸM-PRO"/>
        </w:rPr>
      </w:pPr>
      <w:r>
        <w:rPr>
          <w:rFonts w:ascii="HG丸ｺﾞｼｯｸM-PRO" w:eastAsia="HG丸ｺﾞｼｯｸM-PRO" w:hAnsi="HG丸ｺﾞｼｯｸM-PRO" w:hint="eastAsia"/>
        </w:rPr>
        <w:t>（</w:t>
      </w:r>
      <w:r w:rsidR="00903896">
        <w:rPr>
          <w:rFonts w:ascii="HG丸ｺﾞｼｯｸM-PRO" w:eastAsia="HG丸ｺﾞｼｯｸM-PRO" w:hAnsi="HG丸ｺﾞｼｯｸM-PRO" w:hint="eastAsia"/>
        </w:rPr>
        <w:t>5</w:t>
      </w:r>
      <w:r>
        <w:rPr>
          <w:rFonts w:ascii="HG丸ｺﾞｼｯｸM-PRO" w:eastAsia="HG丸ｺﾞｼｯｸM-PRO" w:hAnsi="HG丸ｺﾞｼｯｸM-PRO" w:hint="eastAsia"/>
        </w:rPr>
        <w:t>）行政内に設計や建設に携わったことがない技術者が急増しています。また技術者の高齢化も進んでいて人材の育成が</w:t>
      </w:r>
      <w:r w:rsidR="001862AF">
        <w:rPr>
          <w:rFonts w:ascii="HG丸ｺﾞｼｯｸM-PRO" w:eastAsia="HG丸ｺﾞｼｯｸM-PRO" w:hAnsi="HG丸ｺﾞｼｯｸM-PRO" w:hint="eastAsia"/>
        </w:rPr>
        <w:t>急務ですが、その取り組みについて</w:t>
      </w:r>
    </w:p>
    <w:p w:rsidR="001862AF" w:rsidRDefault="001862AF" w:rsidP="008D6137">
      <w:pPr>
        <w:ind w:firstLineChars="100" w:firstLine="210"/>
        <w:rPr>
          <w:rFonts w:ascii="HG丸ｺﾞｼｯｸM-PRO" w:eastAsia="HG丸ｺﾞｼｯｸM-PRO" w:hAnsi="HG丸ｺﾞｼｯｸM-PRO"/>
        </w:rPr>
      </w:pPr>
      <w:bookmarkStart w:id="0" w:name="_GoBack"/>
      <w:bookmarkEnd w:id="0"/>
      <w:r>
        <w:rPr>
          <w:rFonts w:ascii="HG丸ｺﾞｼｯｸM-PRO" w:eastAsia="HG丸ｺﾞｼｯｸM-PRO" w:hAnsi="HG丸ｺﾞｼｯｸM-PRO" w:hint="eastAsia"/>
        </w:rPr>
        <w:lastRenderedPageBreak/>
        <w:t>【参　考】</w:t>
      </w:r>
    </w:p>
    <w:p w:rsidR="001862AF" w:rsidRDefault="001862AF"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公明新聞　11/05「インフラ老朽化どう対処すべきか」P.68</w:t>
      </w:r>
    </w:p>
    <w:p w:rsidR="001862AF" w:rsidRDefault="001862AF"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 xml:space="preserve">一般紙　　11/09「地下で異変　退避直後崩落」P.123　</w:t>
      </w:r>
    </w:p>
    <w:p w:rsidR="001862AF" w:rsidRDefault="001862AF" w:rsidP="008D6137">
      <w:pPr>
        <w:ind w:firstLineChars="100" w:firstLine="210"/>
        <w:rPr>
          <w:rFonts w:ascii="HG丸ｺﾞｼｯｸM-PRO" w:eastAsia="HG丸ｺﾞｼｯｸM-PRO" w:hAnsi="HG丸ｺﾞｼｯｸM-PRO"/>
        </w:rPr>
      </w:pPr>
    </w:p>
    <w:p w:rsidR="001862AF" w:rsidRDefault="001862AF" w:rsidP="008D6137">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F51485" w:rsidRPr="00F51485" w:rsidRDefault="00F51485" w:rsidP="00F51485">
      <w:pPr>
        <w:rPr>
          <w:rFonts w:ascii="HG丸ｺﾞｼｯｸM-PRO" w:eastAsia="HG丸ｺﾞｼｯｸM-PRO" w:hAnsi="HG丸ｺﾞｼｯｸM-PRO"/>
        </w:rPr>
      </w:pPr>
      <w:r>
        <w:rPr>
          <w:rFonts w:ascii="HG丸ｺﾞｼｯｸM-PRO" w:eastAsia="HG丸ｺﾞｼｯｸM-PRO" w:hAnsi="HG丸ｺﾞｼｯｸM-PRO" w:hint="eastAsia"/>
        </w:rPr>
        <w:t>●</w:t>
      </w:r>
      <w:r w:rsidRPr="00F51485">
        <w:rPr>
          <w:rFonts w:ascii="HG丸ｺﾞｼｯｸM-PRO" w:eastAsia="HG丸ｺﾞｼｯｸM-PRO" w:hAnsi="HG丸ｺﾞｼｯｸM-PRO" w:hint="eastAsia"/>
        </w:rPr>
        <w:t>アセットマネジメント</w:t>
      </w:r>
    </w:p>
    <w:p w:rsidR="00F51485" w:rsidRDefault="00F51485" w:rsidP="00F51485">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社会基盤を構成する施設を国民のアセット（資産）として位置付け、維持補修を計画的かつ着実に実施するために</w:t>
      </w:r>
      <w:r>
        <w:rPr>
          <w:rFonts w:ascii="HG丸ｺﾞｼｯｸM-PRO" w:eastAsia="HG丸ｺﾞｼｯｸM-PRO" w:hAnsi="HG丸ｺﾞｼｯｸM-PRO" w:hint="eastAsia"/>
        </w:rPr>
        <w:t>米国で</w:t>
      </w:r>
      <w:r w:rsidRPr="00F51485">
        <w:rPr>
          <w:rFonts w:ascii="HG丸ｺﾞｼｯｸM-PRO" w:eastAsia="HG丸ｺﾞｼｯｸM-PRO" w:hAnsi="HG丸ｺﾞｼｯｸM-PRO" w:hint="eastAsia"/>
        </w:rPr>
        <w:t>生まれた維持管理の手法。施設データの整備や維持・補修の弟着果を活用し、中長期の更新</w:t>
      </w:r>
      <w:r>
        <w:rPr>
          <w:rFonts w:ascii="HG丸ｺﾞｼｯｸM-PRO" w:eastAsia="HG丸ｺﾞｼｯｸM-PRO" w:hAnsi="HG丸ｺﾞｼｯｸM-PRO" w:hint="eastAsia"/>
        </w:rPr>
        <w:t>需要や</w:t>
      </w:r>
      <w:r w:rsidRPr="00F51485">
        <w:rPr>
          <w:rFonts w:ascii="HG丸ｺﾞｼｯｸM-PRO" w:eastAsia="HG丸ｺﾞｼｯｸM-PRO" w:hAnsi="HG丸ｺﾞｼｯｸM-PRO" w:hint="eastAsia"/>
        </w:rPr>
        <w:t>財政収支の見通しを把握する。その上で、施設の</w:t>
      </w:r>
      <w:r>
        <w:rPr>
          <w:rFonts w:ascii="HG丸ｺﾞｼｯｸM-PRO" w:eastAsia="HG丸ｺﾞｼｯｸM-PRO" w:hAnsi="HG丸ｺﾞｼｯｸM-PRO" w:hint="eastAsia"/>
        </w:rPr>
        <w:t>重要度や</w:t>
      </w:r>
      <w:r w:rsidRPr="00F51485">
        <w:rPr>
          <w:rFonts w:ascii="HG丸ｺﾞｼｯｸM-PRO" w:eastAsia="HG丸ｺﾞｼｯｸM-PRO" w:hAnsi="HG丸ｺﾞｼｯｸM-PRO" w:hint="eastAsia"/>
        </w:rPr>
        <w:t>健全度を考慮して管理計画を定める</w:t>
      </w:r>
      <w:r>
        <w:rPr>
          <w:rFonts w:ascii="HG丸ｺﾞｼｯｸM-PRO" w:eastAsia="HG丸ｺﾞｼｯｸM-PRO" w:hAnsi="HG丸ｺﾞｼｯｸM-PRO" w:hint="eastAsia"/>
        </w:rPr>
        <w:t>。</w:t>
      </w:r>
    </w:p>
    <w:p w:rsidR="00F51485" w:rsidRDefault="00F51485" w:rsidP="00F51485">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厚生労働省の有識者会</w:t>
      </w:r>
      <w:r>
        <w:rPr>
          <w:rFonts w:ascii="HG丸ｺﾞｼｯｸM-PRO" w:eastAsia="HG丸ｺﾞｼｯｸM-PRO" w:hAnsi="HG丸ｺﾞｼｯｸM-PRO" w:hint="eastAsia"/>
        </w:rPr>
        <w:t>会議</w:t>
      </w:r>
      <w:r w:rsidRPr="00F51485">
        <w:rPr>
          <w:rFonts w:ascii="HG丸ｺﾞｼｯｸM-PRO" w:eastAsia="HG丸ｺﾞｼｯｸM-PRO" w:hAnsi="HG丸ｺﾞｼｯｸM-PRO" w:hint="eastAsia"/>
        </w:rPr>
        <w:t>「水道事業の維持・向上に関する専門</w:t>
      </w:r>
      <w:r>
        <w:rPr>
          <w:rFonts w:ascii="HG丸ｺﾞｼｯｸM-PRO" w:eastAsia="HG丸ｺﾞｼｯｸM-PRO" w:hAnsi="HG丸ｺﾞｼｯｸM-PRO" w:hint="eastAsia"/>
        </w:rPr>
        <w:t>委員会</w:t>
      </w:r>
      <w:r w:rsidRPr="00F51485">
        <w:rPr>
          <w:rFonts w:ascii="HG丸ｺﾞｼｯｸM-PRO" w:eastAsia="HG丸ｺﾞｼｯｸM-PRO" w:hAnsi="HG丸ｺﾞｼｯｸM-PRO" w:hint="eastAsia"/>
        </w:rPr>
        <w:t>」が10月26日に示した報告脊の骨子案にも、「アセットマネジメント」の推進が盛り込まれた。</w:t>
      </w:r>
    </w:p>
    <w:p w:rsidR="00E805E3" w:rsidRDefault="00E805E3" w:rsidP="00F51485">
      <w:pPr>
        <w:rPr>
          <w:rFonts w:ascii="HG丸ｺﾞｼｯｸM-PRO" w:eastAsia="HG丸ｺﾞｼｯｸM-PRO" w:hAnsi="HG丸ｺﾞｼｯｸM-PRO"/>
        </w:rPr>
      </w:pPr>
    </w:p>
    <w:p w:rsidR="00F51485" w:rsidRPr="00F51485" w:rsidRDefault="00F51485" w:rsidP="00F51485">
      <w:pPr>
        <w:rPr>
          <w:rFonts w:ascii="HG丸ｺﾞｼｯｸM-PRO" w:eastAsia="HG丸ｺﾞｼｯｸM-PRO" w:hAnsi="HG丸ｺﾞｼｯｸM-PRO"/>
        </w:rPr>
      </w:pPr>
      <w:r>
        <w:rPr>
          <w:rFonts w:ascii="HG丸ｺﾞｼｯｸM-PRO" w:eastAsia="HG丸ｺﾞｼｯｸM-PRO" w:hAnsi="HG丸ｺﾞｼｯｸM-PRO" w:hint="eastAsia"/>
        </w:rPr>
        <w:t>●</w:t>
      </w:r>
      <w:r w:rsidRPr="00F51485">
        <w:rPr>
          <w:rFonts w:ascii="HG丸ｺﾞｼｯｸM-PRO" w:eastAsia="HG丸ｺﾞｼｯｸM-PRO" w:hAnsi="HG丸ｺﾞｼｯｸM-PRO" w:hint="eastAsia"/>
        </w:rPr>
        <w:t>ISO55000シリーズ’</w:t>
      </w:r>
    </w:p>
    <w:p w:rsidR="00F51485" w:rsidRPr="00F51485" w:rsidRDefault="00F51485" w:rsidP="00F51485">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国際標準化機構（ISO）が2014年1月に発行したアセットマネジメントの国際規格。上下</w:t>
      </w:r>
      <w:r>
        <w:rPr>
          <w:rFonts w:ascii="HG丸ｺﾞｼｯｸM-PRO" w:eastAsia="HG丸ｺﾞｼｯｸM-PRO" w:hAnsi="HG丸ｺﾞｼｯｸM-PRO" w:hint="eastAsia"/>
        </w:rPr>
        <w:t>水道や</w:t>
      </w:r>
      <w:r w:rsidRPr="00F51485">
        <w:rPr>
          <w:rFonts w:ascii="HG丸ｺﾞｼｯｸM-PRO" w:eastAsia="HG丸ｺﾞｼｯｸM-PRO" w:hAnsi="HG丸ｺﾞｼｯｸM-PRO" w:hint="eastAsia"/>
        </w:rPr>
        <w:t>鉄道など行政機関や</w:t>
      </w:r>
    </w:p>
    <w:p w:rsidR="00F51485" w:rsidRPr="00F51485" w:rsidRDefault="00F51485" w:rsidP="00F5148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ど行政や</w:t>
      </w:r>
      <w:r w:rsidRPr="00F51485">
        <w:rPr>
          <w:rFonts w:ascii="HG丸ｺﾞｼｯｸM-PRO" w:eastAsia="HG丸ｺﾞｼｯｸM-PRO" w:hAnsi="HG丸ｺﾞｼｯｸM-PRO" w:hint="eastAsia"/>
        </w:rPr>
        <w:t>企業が抱えるアセットが直面するリスク（危険性）を評価し、組織の継続的な発展を目的として、アセットの更新を</w:t>
      </w:r>
      <w:r>
        <w:rPr>
          <w:rFonts w:ascii="HG丸ｺﾞｼｯｸM-PRO" w:eastAsia="HG丸ｺﾞｼｯｸM-PRO" w:hAnsi="HG丸ｺﾞｼｯｸM-PRO" w:hint="eastAsia"/>
        </w:rPr>
        <w:t>戦略的に</w:t>
      </w:r>
      <w:r w:rsidRPr="00F51485">
        <w:rPr>
          <w:rFonts w:ascii="HG丸ｺﾞｼｯｸM-PRO" w:eastAsia="HG丸ｺﾞｼｯｸM-PRO" w:hAnsi="HG丸ｺﾞｼｯｸM-PRO" w:hint="eastAsia"/>
        </w:rPr>
        <w:t>実施するための維持・管理のためのモデルとなる。・</w:t>
      </w:r>
    </w:p>
    <w:p w:rsidR="00F51485" w:rsidRPr="00F51485" w:rsidRDefault="00F51485" w:rsidP="00F51485">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 xml:space="preserve">　1SO55000は原則を、ISO55001はアセットマネジメントを動かす仕阻みの要求事項を、ISO55002はマネジメン</w:t>
      </w:r>
    </w:p>
    <w:p w:rsidR="00F51485" w:rsidRDefault="00F51485" w:rsidP="00F51485">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はマネジメント</w:t>
      </w:r>
      <w:r w:rsidRPr="00F51485">
        <w:rPr>
          <w:rFonts w:ascii="HG丸ｺﾞｼｯｸM-PRO" w:eastAsia="HG丸ｺﾞｼｯｸM-PRO" w:hAnsi="HG丸ｺﾞｼｯｸM-PRO" w:hint="eastAsia"/>
        </w:rPr>
        <w:t>システムを適用するためのガイドラインを規定している。</w:t>
      </w:r>
    </w:p>
    <w:p w:rsidR="00E805E3" w:rsidRDefault="00E805E3" w:rsidP="00F51485">
      <w:pPr>
        <w:rPr>
          <w:rFonts w:ascii="HG丸ｺﾞｼｯｸM-PRO" w:eastAsia="HG丸ｺﾞｼｯｸM-PRO" w:hAnsi="HG丸ｺﾞｼｯｸM-PRO"/>
        </w:rPr>
      </w:pPr>
    </w:p>
    <w:p w:rsidR="00F51485" w:rsidRDefault="00F51485" w:rsidP="00F51485">
      <w:pPr>
        <w:rPr>
          <w:rFonts w:ascii="HG丸ｺﾞｼｯｸM-PRO" w:eastAsia="HG丸ｺﾞｼｯｸM-PRO" w:hAnsi="HG丸ｺﾞｼｯｸM-PRO"/>
        </w:rPr>
      </w:pPr>
      <w:r>
        <w:rPr>
          <w:rFonts w:ascii="HG丸ｺﾞｼｯｸM-PRO" w:eastAsia="HG丸ｺﾞｼｯｸM-PRO" w:hAnsi="HG丸ｺﾞｼｯｸM-PRO" w:hint="eastAsia"/>
        </w:rPr>
        <w:t>●</w:t>
      </w:r>
      <w:r w:rsidR="00F65225">
        <w:rPr>
          <w:rFonts w:ascii="HG丸ｺﾞｼｯｸM-PRO" w:eastAsia="HG丸ｺﾞｼｯｸM-PRO" w:hAnsi="HG丸ｺﾞｼｯｸM-PRO" w:hint="eastAsia"/>
        </w:rPr>
        <w:t>自治体の事例</w:t>
      </w:r>
    </w:p>
    <w:p w:rsidR="00F65225" w:rsidRPr="00F51485" w:rsidRDefault="00F65225" w:rsidP="00F51485">
      <w:pPr>
        <w:rPr>
          <w:rFonts w:ascii="HG丸ｺﾞｼｯｸM-PRO" w:eastAsia="HG丸ｺﾞｼｯｸM-PRO" w:hAnsi="HG丸ｺﾞｼｯｸM-PRO"/>
        </w:rPr>
      </w:pPr>
      <w:r>
        <w:rPr>
          <w:rFonts w:ascii="HG丸ｺﾞｼｯｸM-PRO" w:eastAsia="HG丸ｺﾞｼｯｸM-PRO" w:hAnsi="HG丸ｺﾞｼｯｸM-PRO" w:hint="eastAsia"/>
        </w:rPr>
        <w:t>[橋梁管理　東京都]</w:t>
      </w:r>
    </w:p>
    <w:p w:rsidR="00F65225" w:rsidRDefault="00F51485" w:rsidP="00F51485">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東京都は、いち早くアセットマネジメントを活用し、</w:t>
      </w:r>
      <w:r w:rsidR="00F65225">
        <w:rPr>
          <w:rFonts w:ascii="HG丸ｺﾞｼｯｸM-PRO" w:eastAsia="HG丸ｺﾞｼｯｸM-PRO" w:hAnsi="HG丸ｺﾞｼｯｸM-PRO" w:hint="eastAsia"/>
        </w:rPr>
        <w:t>損傷や</w:t>
      </w:r>
      <w:r w:rsidRPr="00F51485">
        <w:rPr>
          <w:rFonts w:ascii="HG丸ｺﾞｼｯｸM-PRO" w:eastAsia="HG丸ｺﾞｼｯｸM-PRO" w:hAnsi="HG丸ｺﾞｼｯｸM-PRO" w:hint="eastAsia"/>
        </w:rPr>
        <w:t>劣化にその</w:t>
      </w:r>
      <w:r w:rsidR="00F65225">
        <w:rPr>
          <w:rFonts w:ascii="HG丸ｺﾞｼｯｸM-PRO" w:eastAsia="HG丸ｺﾞｼｯｸM-PRO" w:hAnsi="HG丸ｺﾞｼｯｸM-PRO" w:hint="eastAsia"/>
        </w:rPr>
        <w:t>都度</w:t>
      </w:r>
      <w:r w:rsidRPr="00F51485">
        <w:rPr>
          <w:rFonts w:ascii="HG丸ｺﾞｼｯｸM-PRO" w:eastAsia="HG丸ｺﾞｼｯｸM-PRO" w:hAnsi="HG丸ｺﾞｼｯｸM-PRO" w:hint="eastAsia"/>
        </w:rPr>
        <w:t>対応す</w:t>
      </w:r>
      <w:r w:rsidR="00F65225">
        <w:rPr>
          <w:rFonts w:ascii="HG丸ｺﾞｼｯｸM-PRO" w:eastAsia="HG丸ｺﾞｼｯｸM-PRO" w:hAnsi="HG丸ｺﾞｼｯｸM-PRO" w:hint="eastAsia"/>
        </w:rPr>
        <w:t>る</w:t>
      </w:r>
      <w:r w:rsidRPr="00F51485">
        <w:rPr>
          <w:rFonts w:ascii="HG丸ｺﾞｼｯｸM-PRO" w:eastAsia="HG丸ｺﾞｼｯｸM-PRO" w:hAnsi="HG丸ｺﾞｼｯｸM-PRO" w:hint="eastAsia"/>
        </w:rPr>
        <w:t>「</w:t>
      </w:r>
      <w:r w:rsidR="00F65225">
        <w:rPr>
          <w:rFonts w:ascii="HG丸ｺﾞｼｯｸM-PRO" w:eastAsia="HG丸ｺﾞｼｯｸM-PRO" w:hAnsi="HG丸ｺﾞｼｯｸM-PRO" w:hint="eastAsia"/>
        </w:rPr>
        <w:t>対症療法型」から痛みが少ないうちに修繕を繰り返す「予防保全型」管理</w:t>
      </w:r>
      <w:r w:rsidRPr="00F51485">
        <w:rPr>
          <w:rFonts w:ascii="HG丸ｺﾞｼｯｸM-PRO" w:eastAsia="HG丸ｺﾞｼｯｸM-PRO" w:hAnsi="HG丸ｺﾞｼｯｸM-PRO" w:hint="eastAsia"/>
        </w:rPr>
        <w:t>への</w:t>
      </w:r>
      <w:r w:rsidR="00F65225">
        <w:rPr>
          <w:rFonts w:ascii="HG丸ｺﾞｼｯｸM-PRO" w:eastAsia="HG丸ｺﾞｼｯｸM-PRO" w:hAnsi="HG丸ｺﾞｼｯｸM-PRO" w:hint="eastAsia"/>
        </w:rPr>
        <w:t>転換を進めている。</w:t>
      </w:r>
    </w:p>
    <w:p w:rsidR="00F51485" w:rsidRPr="00F51485" w:rsidRDefault="00F51485" w:rsidP="00F51485">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09</w:t>
      </w:r>
      <w:r w:rsidR="00F65225">
        <w:rPr>
          <w:rFonts w:ascii="HG丸ｺﾞｼｯｸM-PRO" w:eastAsia="HG丸ｺﾞｼｯｸM-PRO" w:hAnsi="HG丸ｺﾞｼｯｸM-PRO" w:hint="eastAsia"/>
        </w:rPr>
        <w:t>年には全国に先駆けて</w:t>
      </w:r>
      <w:r w:rsidRPr="00F51485">
        <w:rPr>
          <w:rFonts w:ascii="HG丸ｺﾞｼｯｸM-PRO" w:eastAsia="HG丸ｺﾞｼｯｸM-PRO" w:hAnsi="HG丸ｺﾞｼｯｸM-PRO" w:hint="eastAsia"/>
        </w:rPr>
        <w:t>「橋梁の管理に関する中長</w:t>
      </w:r>
      <w:r w:rsidR="00F65225">
        <w:rPr>
          <w:rFonts w:ascii="HG丸ｺﾞｼｯｸM-PRO" w:eastAsia="HG丸ｺﾞｼｯｸM-PRO" w:hAnsi="HG丸ｺﾞｼｯｸM-PRO" w:hint="eastAsia"/>
        </w:rPr>
        <w:t>期</w:t>
      </w:r>
      <w:r w:rsidRPr="00F51485">
        <w:rPr>
          <w:rFonts w:ascii="HG丸ｺﾞｼｯｸM-PRO" w:eastAsia="HG丸ｺﾞｼｯｸM-PRO" w:hAnsi="HG丸ｺﾞｼｯｸM-PRO" w:hint="eastAsia"/>
        </w:rPr>
        <w:t>計画」を策定。14年12月に</w:t>
      </w:r>
      <w:r w:rsidR="00F65225">
        <w:rPr>
          <w:rFonts w:ascii="HG丸ｺﾞｼｯｸM-PRO" w:eastAsia="HG丸ｺﾞｼｯｸM-PRO" w:hAnsi="HG丸ｺﾞｼｯｸM-PRO" w:hint="eastAsia"/>
        </w:rPr>
        <w:t>定めた</w:t>
      </w:r>
      <w:r w:rsidRPr="00F51485">
        <w:rPr>
          <w:rFonts w:ascii="HG丸ｺﾞｼｯｸM-PRO" w:eastAsia="HG丸ｺﾞｼｯｸM-PRO" w:hAnsi="HG丸ｺﾞｼｯｸM-PRO" w:hint="eastAsia"/>
        </w:rPr>
        <w:t>「東京都長期ビジョン」では、東</w:t>
      </w:r>
      <w:r w:rsidR="00F65225">
        <w:rPr>
          <w:rFonts w:ascii="HG丸ｺﾞｼｯｸM-PRO" w:eastAsia="HG丸ｺﾞｼｯｸM-PRO" w:hAnsi="HG丸ｺﾞｼｯｸM-PRO" w:hint="eastAsia"/>
        </w:rPr>
        <w:t>日本大震災</w:t>
      </w:r>
      <w:r w:rsidRPr="00F51485">
        <w:rPr>
          <w:rFonts w:ascii="HG丸ｺﾞｼｯｸM-PRO" w:eastAsia="HG丸ｺﾞｼｯｸM-PRO" w:hAnsi="HG丸ｺﾞｼｯｸM-PRO" w:hint="eastAsia"/>
        </w:rPr>
        <w:t>を踏ま</w:t>
      </w:r>
      <w:r w:rsidR="00F65225">
        <w:rPr>
          <w:rFonts w:ascii="HG丸ｺﾞｼｯｸM-PRO" w:eastAsia="HG丸ｺﾞｼｯｸM-PRO" w:hAnsi="HG丸ｺﾞｼｯｸM-PRO" w:hint="eastAsia"/>
        </w:rPr>
        <w:t>え</w:t>
      </w:r>
      <w:r w:rsidRPr="00F51485">
        <w:rPr>
          <w:rFonts w:ascii="HG丸ｺﾞｼｯｸM-PRO" w:eastAsia="HG丸ｺﾞｼｯｸM-PRO" w:hAnsi="HG丸ｺﾞｼｯｸM-PRO" w:hint="eastAsia"/>
        </w:rPr>
        <w:t>て</w:t>
      </w:r>
      <w:r w:rsidR="00F65225">
        <w:rPr>
          <w:rFonts w:ascii="HG丸ｺﾞｼｯｸM-PRO" w:eastAsia="HG丸ｺﾞｼｯｸM-PRO" w:hAnsi="HG丸ｺﾞｼｯｸM-PRO" w:hint="eastAsia"/>
        </w:rPr>
        <w:t>耐震化</w:t>
      </w:r>
      <w:r w:rsidRPr="00F51485">
        <w:rPr>
          <w:rFonts w:ascii="HG丸ｺﾞｼｯｸM-PRO" w:eastAsia="HG丸ｺﾞｼｯｸM-PRO" w:hAnsi="HG丸ｺﾞｼｯｸM-PRO" w:hint="eastAsia"/>
        </w:rPr>
        <w:t>を含む橋などの</w:t>
      </w:r>
      <w:r w:rsidR="00F65225">
        <w:rPr>
          <w:rFonts w:ascii="HG丸ｺﾞｼｯｸM-PRO" w:eastAsia="HG丸ｺﾞｼｯｸM-PRO" w:hAnsi="HG丸ｺﾞｼｯｸM-PRO" w:hint="eastAsia"/>
        </w:rPr>
        <w:t>長寿命化</w:t>
      </w:r>
      <w:r w:rsidRPr="00F51485">
        <w:rPr>
          <w:rFonts w:ascii="HG丸ｺﾞｼｯｸM-PRO" w:eastAsia="HG丸ｺﾞｼｯｸM-PRO" w:hAnsi="HG丸ｺﾞｼｯｸM-PRO" w:hint="eastAsia"/>
        </w:rPr>
        <w:t>対策の着実な推進を</w:t>
      </w:r>
      <w:r w:rsidR="00F65225">
        <w:rPr>
          <w:rFonts w:ascii="HG丸ｺﾞｼｯｸM-PRO" w:eastAsia="HG丸ｺﾞｼｯｸM-PRO" w:hAnsi="HG丸ｺﾞｼｯｸM-PRO" w:hint="eastAsia"/>
        </w:rPr>
        <w:t>掲げ</w:t>
      </w:r>
      <w:r w:rsidRPr="00F51485">
        <w:rPr>
          <w:rFonts w:ascii="HG丸ｺﾞｼｯｸM-PRO" w:eastAsia="HG丸ｺﾞｼｯｸM-PRO" w:hAnsi="HG丸ｺﾞｼｯｸM-PRO" w:hint="eastAsia"/>
        </w:rPr>
        <w:t>、100年以上延命する</w:t>
      </w:r>
      <w:r w:rsidR="00F65225">
        <w:rPr>
          <w:rFonts w:ascii="HG丸ｺﾞｼｯｸM-PRO" w:eastAsia="HG丸ｺﾞｼｯｸM-PRO" w:hAnsi="HG丸ｺﾞｼｯｸM-PRO" w:hint="eastAsia"/>
        </w:rPr>
        <w:t>対策</w:t>
      </w:r>
      <w:r w:rsidRPr="00F51485">
        <w:rPr>
          <w:rFonts w:ascii="HG丸ｺﾞｼｯｸM-PRO" w:eastAsia="HG丸ｺﾞｼｯｸM-PRO" w:hAnsi="HG丸ｺﾞｼｯｸM-PRO" w:hint="eastAsia"/>
        </w:rPr>
        <w:t>を24年</w:t>
      </w:r>
      <w:r w:rsidR="00F65225">
        <w:rPr>
          <w:rFonts w:ascii="HG丸ｺﾞｼｯｸM-PRO" w:eastAsia="HG丸ｺﾞｼｯｸM-PRO" w:hAnsi="HG丸ｺﾞｼｯｸM-PRO" w:hint="eastAsia"/>
        </w:rPr>
        <w:t>度</w:t>
      </w:r>
      <w:r w:rsidRPr="00F51485">
        <w:rPr>
          <w:rFonts w:ascii="HG丸ｺﾞｼｯｸM-PRO" w:eastAsia="HG丸ｺﾞｼｯｸM-PRO" w:hAnsi="HG丸ｺﾞｼｯｸM-PRO" w:hint="eastAsia"/>
        </w:rPr>
        <w:t>までに累計約1</w:t>
      </w:r>
      <w:r w:rsidR="00F65225">
        <w:rPr>
          <w:rFonts w:ascii="HG丸ｺﾞｼｯｸM-PRO" w:eastAsia="HG丸ｺﾞｼｯｸM-PRO" w:hAnsi="HG丸ｺﾞｼｯｸM-PRO" w:hint="eastAsia"/>
        </w:rPr>
        <w:t>60橋</w:t>
      </w:r>
      <w:r w:rsidRPr="00F51485">
        <w:rPr>
          <w:rFonts w:ascii="HG丸ｺﾞｼｯｸM-PRO" w:eastAsia="HG丸ｺﾞｼｯｸM-PRO" w:hAnsi="HG丸ｺﾞｼｯｸM-PRO" w:hint="eastAsia"/>
        </w:rPr>
        <w:t>で</w:t>
      </w:r>
      <w:r w:rsidR="00F65225">
        <w:rPr>
          <w:rFonts w:ascii="HG丸ｺﾞｼｯｸM-PRO" w:eastAsia="HG丸ｺﾞｼｯｸM-PRO" w:hAnsi="HG丸ｺﾞｼｯｸM-PRO" w:hint="eastAsia"/>
        </w:rPr>
        <w:t>着手する。</w:t>
      </w:r>
    </w:p>
    <w:p w:rsidR="00F65225" w:rsidRDefault="00F51485" w:rsidP="00F51485">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さらに、インフラの状態</w:t>
      </w:r>
      <w:r w:rsidR="00F65225">
        <w:rPr>
          <w:rFonts w:ascii="HG丸ｺﾞｼｯｸM-PRO" w:eastAsia="HG丸ｺﾞｼｯｸM-PRO" w:hAnsi="HG丸ｺﾞｼｯｸM-PRO" w:hint="eastAsia"/>
        </w:rPr>
        <w:t>を記録する</w:t>
      </w:r>
      <w:r w:rsidRPr="00F51485">
        <w:rPr>
          <w:rFonts w:ascii="HG丸ｺﾞｼｯｸM-PRO" w:eastAsia="HG丸ｺﾞｼｯｸM-PRO" w:hAnsi="HG丸ｺﾞｼｯｸM-PRO" w:hint="eastAsia"/>
        </w:rPr>
        <w:t>データベースを</w:t>
      </w:r>
      <w:r w:rsidR="00F65225">
        <w:rPr>
          <w:rFonts w:ascii="HG丸ｺﾞｼｯｸM-PRO" w:eastAsia="HG丸ｺﾞｼｯｸM-PRO" w:hAnsi="HG丸ｺﾞｼｯｸM-PRO" w:hint="eastAsia"/>
        </w:rPr>
        <w:t>活用し、設計から</w:t>
      </w:r>
      <w:r w:rsidRPr="00F51485">
        <w:rPr>
          <w:rFonts w:ascii="HG丸ｺﾞｼｯｸM-PRO" w:eastAsia="HG丸ｺﾞｼｯｸM-PRO" w:hAnsi="HG丸ｺﾞｼｯｸM-PRO" w:hint="eastAsia"/>
        </w:rPr>
        <w:t>施工、点検</w:t>
      </w:r>
      <w:r w:rsidR="00F65225">
        <w:rPr>
          <w:rFonts w:ascii="HG丸ｺﾞｼｯｸM-PRO" w:eastAsia="HG丸ｺﾞｼｯｸM-PRO" w:hAnsi="HG丸ｺﾞｼｯｸM-PRO" w:hint="eastAsia"/>
        </w:rPr>
        <w:t>まで</w:t>
      </w:r>
      <w:r w:rsidRPr="00F51485">
        <w:rPr>
          <w:rFonts w:ascii="HG丸ｺﾞｼｯｸM-PRO" w:eastAsia="HG丸ｺﾞｼｯｸM-PRO" w:hAnsi="HG丸ｺﾞｼｯｸM-PRO" w:hint="eastAsia"/>
        </w:rPr>
        <w:t>情報を</w:t>
      </w:r>
      <w:r w:rsidR="00F65225">
        <w:rPr>
          <w:rFonts w:ascii="HG丸ｺﾞｼｯｸM-PRO" w:eastAsia="HG丸ｺﾞｼｯｸM-PRO" w:hAnsi="HG丸ｺﾞｼｯｸM-PRO" w:hint="eastAsia"/>
        </w:rPr>
        <w:t>一元管理する</w:t>
      </w:r>
      <w:r w:rsidRPr="00F51485">
        <w:rPr>
          <w:rFonts w:ascii="HG丸ｺﾞｼｯｸM-PRO" w:eastAsia="HG丸ｺﾞｼｯｸM-PRO" w:hAnsi="HG丸ｺﾞｼｯｸM-PRO" w:hint="eastAsia"/>
        </w:rPr>
        <w:t>予防</w:t>
      </w:r>
      <w:r w:rsidR="00F65225">
        <w:rPr>
          <w:rFonts w:ascii="HG丸ｺﾞｼｯｸM-PRO" w:eastAsia="HG丸ｺﾞｼｯｸM-PRO" w:hAnsi="HG丸ｺﾞｼｯｸM-PRO" w:hint="eastAsia"/>
        </w:rPr>
        <w:t>保全の高度化も進める。</w:t>
      </w:r>
    </w:p>
    <w:p w:rsidR="00E805E3" w:rsidRDefault="00E805E3" w:rsidP="00E805E3">
      <w:pPr>
        <w:rPr>
          <w:rFonts w:ascii="HG丸ｺﾞｼｯｸM-PRO" w:eastAsia="HG丸ｺﾞｼｯｸM-PRO" w:hAnsi="HG丸ｺﾞｼｯｸM-PRO"/>
        </w:rPr>
      </w:pPr>
    </w:p>
    <w:p w:rsidR="00F51485" w:rsidRPr="00F51485" w:rsidRDefault="00F65225" w:rsidP="00E805E3">
      <w:pPr>
        <w:rPr>
          <w:rFonts w:ascii="HG丸ｺﾞｼｯｸM-PRO" w:eastAsia="HG丸ｺﾞｼｯｸM-PRO" w:hAnsi="HG丸ｺﾞｼｯｸM-PRO"/>
        </w:rPr>
      </w:pPr>
      <w:r>
        <w:rPr>
          <w:rFonts w:ascii="HG丸ｺﾞｼｯｸM-PRO" w:eastAsia="HG丸ｺﾞｼｯｸM-PRO" w:hAnsi="HG丸ｺﾞｼｯｸM-PRO" w:hint="eastAsia"/>
        </w:rPr>
        <w:t>[専門家育成　岐阜県]</w:t>
      </w:r>
      <w:r w:rsidR="00F51485" w:rsidRPr="00F51485">
        <w:rPr>
          <w:rFonts w:ascii="HG丸ｺﾞｼｯｸM-PRO" w:eastAsia="HG丸ｺﾞｼｯｸM-PRO" w:hAnsi="HG丸ｺﾞｼｯｸM-PRO" w:hint="eastAsia"/>
        </w:rPr>
        <w:t>。</w:t>
      </w:r>
    </w:p>
    <w:p w:rsidR="00C93143" w:rsidRDefault="00F51485" w:rsidP="00C93143">
      <w:pPr>
        <w:ind w:firstLineChars="100" w:firstLine="210"/>
        <w:rPr>
          <w:rFonts w:ascii="HG丸ｺﾞｼｯｸM-PRO" w:eastAsia="HG丸ｺﾞｼｯｸM-PRO" w:hAnsi="HG丸ｺﾞｼｯｸM-PRO"/>
        </w:rPr>
      </w:pPr>
      <w:r w:rsidRPr="00F51485">
        <w:rPr>
          <w:rFonts w:ascii="HG丸ｺﾞｼｯｸM-PRO" w:eastAsia="HG丸ｺﾞｼｯｸM-PRO" w:hAnsi="HG丸ｺﾞｼｯｸM-PRO" w:hint="eastAsia"/>
        </w:rPr>
        <w:t>全国的にもトップクラスの</w:t>
      </w:r>
      <w:r w:rsidR="00F65225">
        <w:rPr>
          <w:rFonts w:ascii="HG丸ｺﾞｼｯｸM-PRO" w:eastAsia="HG丸ｺﾞｼｯｸM-PRO" w:hAnsi="HG丸ｺﾞｼｯｸM-PRO" w:hint="eastAsia"/>
        </w:rPr>
        <w:t>量の道路施設を</w:t>
      </w:r>
      <w:r w:rsidRPr="00F51485">
        <w:rPr>
          <w:rFonts w:ascii="HG丸ｺﾞｼｯｸM-PRO" w:eastAsia="HG丸ｺﾞｼｯｸM-PRO" w:hAnsi="HG丸ｺﾞｼｯｸM-PRO" w:hint="eastAsia"/>
        </w:rPr>
        <w:t>管理する岐阜県は</w:t>
      </w:r>
      <w:r w:rsidR="00F65225">
        <w:rPr>
          <w:rFonts w:ascii="HG丸ｺﾞｼｯｸM-PRO" w:eastAsia="HG丸ｺﾞｼｯｸM-PRO" w:hAnsi="HG丸ｺﾞｼｯｸM-PRO" w:hint="eastAsia"/>
        </w:rPr>
        <w:t>08</w:t>
      </w:r>
      <w:r w:rsidRPr="00F51485">
        <w:rPr>
          <w:rFonts w:ascii="HG丸ｺﾞｼｯｸM-PRO" w:eastAsia="HG丸ｺﾞｼｯｸM-PRO" w:hAnsi="HG丸ｺﾞｼｯｸM-PRO" w:hint="eastAsia"/>
        </w:rPr>
        <w:t>年度から、岐阜大学</w:t>
      </w:r>
      <w:r w:rsidR="00E805E3">
        <w:rPr>
          <w:rFonts w:ascii="HG丸ｺﾞｼｯｸM-PRO" w:eastAsia="HG丸ｺﾞｼｯｸM-PRO" w:hAnsi="HG丸ｺﾞｼｯｸM-PRO" w:hint="eastAsia"/>
        </w:rPr>
        <w:t>の</w:t>
      </w:r>
      <w:r w:rsidRPr="00F51485">
        <w:rPr>
          <w:rFonts w:ascii="HG丸ｺﾞｼｯｸM-PRO" w:eastAsia="HG丸ｺﾞｼｯｸM-PRO" w:hAnsi="HG丸ｺﾞｼｯｸM-PRO" w:hint="eastAsia"/>
        </w:rPr>
        <w:t>インフラマネジメント技術研究センターと連携し、点検</w:t>
      </w:r>
      <w:r w:rsidR="00E805E3">
        <w:rPr>
          <w:rFonts w:ascii="HG丸ｺﾞｼｯｸM-PRO" w:eastAsia="HG丸ｺﾞｼｯｸM-PRO" w:hAnsi="HG丸ｺﾞｼｯｸM-PRO" w:hint="eastAsia"/>
        </w:rPr>
        <w:t>や</w:t>
      </w:r>
      <w:r w:rsidRPr="00F51485">
        <w:rPr>
          <w:rFonts w:ascii="HG丸ｺﾞｼｯｸM-PRO" w:eastAsia="HG丸ｺﾞｼｯｸM-PRO" w:hAnsi="HG丸ｺﾞｼｯｸM-PRO" w:hint="eastAsia"/>
        </w:rPr>
        <w:t>補修に関する高い技術を身</w:t>
      </w:r>
      <w:r w:rsidR="00E805E3">
        <w:rPr>
          <w:rFonts w:ascii="HG丸ｺﾞｼｯｸM-PRO" w:eastAsia="HG丸ｺﾞｼｯｸM-PRO" w:hAnsi="HG丸ｺﾞｼｯｸM-PRO" w:hint="eastAsia"/>
        </w:rPr>
        <w:t>に</w:t>
      </w:r>
      <w:r w:rsidRPr="00F51485">
        <w:rPr>
          <w:rFonts w:ascii="HG丸ｺﾞｼｯｸM-PRO" w:eastAsia="HG丸ｺﾞｼｯｸM-PRO" w:hAnsi="HG丸ｺﾞｼｯｸM-PRO" w:hint="eastAsia"/>
        </w:rPr>
        <w:t>付けた専門家</w:t>
      </w:r>
      <w:r w:rsidR="00E805E3">
        <w:rPr>
          <w:rFonts w:ascii="HG丸ｺﾞｼｯｸM-PRO" w:eastAsia="HG丸ｺﾞｼｯｸM-PRO" w:hAnsi="HG丸ｺﾞｼｯｸM-PRO" w:hint="eastAsia"/>
        </w:rPr>
        <w:t>「社会基盤メンテナンス</w:t>
      </w:r>
      <w:r w:rsidRPr="00F51485">
        <w:rPr>
          <w:rFonts w:ascii="HG丸ｺﾞｼｯｸM-PRO" w:eastAsia="HG丸ｺﾞｼｯｸM-PRO" w:hAnsi="HG丸ｺﾞｼｯｸM-PRO" w:hint="eastAsia"/>
        </w:rPr>
        <w:t>エキスパート」（M</w:t>
      </w:r>
      <w:r w:rsidR="00E805E3">
        <w:rPr>
          <w:rFonts w:ascii="HG丸ｺﾞｼｯｸM-PRO" w:eastAsia="HG丸ｺﾞｼｯｸM-PRO" w:hAnsi="HG丸ｺﾞｼｯｸM-PRO" w:hint="eastAsia"/>
        </w:rPr>
        <w:t>E）</w:t>
      </w:r>
      <w:r w:rsidRPr="00F51485">
        <w:rPr>
          <w:rFonts w:ascii="HG丸ｺﾞｼｯｸM-PRO" w:eastAsia="HG丸ｺﾞｼｯｸM-PRO" w:hAnsi="HG丸ｺﾞｼｯｸM-PRO" w:hint="eastAsia"/>
        </w:rPr>
        <w:t>の</w:t>
      </w:r>
      <w:r w:rsidR="00E805E3">
        <w:rPr>
          <w:rFonts w:ascii="HG丸ｺﾞｼｯｸM-PRO" w:eastAsia="HG丸ｺﾞｼｯｸM-PRO" w:hAnsi="HG丸ｺﾞｼｯｸM-PRO" w:hint="eastAsia"/>
        </w:rPr>
        <w:t>養成</w:t>
      </w:r>
      <w:r w:rsidRPr="00F51485">
        <w:rPr>
          <w:rFonts w:ascii="HG丸ｺﾞｼｯｸM-PRO" w:eastAsia="HG丸ｺﾞｼｯｸM-PRO" w:hAnsi="HG丸ｺﾞｼｯｸM-PRO" w:hint="eastAsia"/>
        </w:rPr>
        <w:t>講座を開講して</w:t>
      </w:r>
      <w:r w:rsidR="00E805E3">
        <w:rPr>
          <w:rFonts w:ascii="HG丸ｺﾞｼｯｸM-PRO" w:eastAsia="HG丸ｺﾞｼｯｸM-PRO" w:hAnsi="HG丸ｺﾞｼｯｸM-PRO" w:hint="eastAsia"/>
        </w:rPr>
        <w:t>いる。</w:t>
      </w:r>
      <w:r w:rsidRPr="00F51485">
        <w:rPr>
          <w:rFonts w:ascii="HG丸ｺﾞｼｯｸM-PRO" w:eastAsia="HG丸ｺﾞｼｯｸM-PRO" w:hAnsi="HG丸ｺﾞｼｯｸM-PRO" w:hint="eastAsia"/>
        </w:rPr>
        <w:t>防災や程持管理に携わっ</w:t>
      </w:r>
      <w:r w:rsidR="00E805E3">
        <w:rPr>
          <w:rFonts w:ascii="HG丸ｺﾞｼｯｸM-PRO" w:eastAsia="HG丸ｺﾞｼｯｸM-PRO" w:hAnsi="HG丸ｺﾞｼｯｸM-PRO" w:hint="eastAsia"/>
        </w:rPr>
        <w:t>た経験を持つ</w:t>
      </w:r>
      <w:r w:rsidRPr="00F51485">
        <w:rPr>
          <w:rFonts w:ascii="HG丸ｺﾞｼｯｸM-PRO" w:eastAsia="HG丸ｺﾞｼｯｸM-PRO" w:hAnsi="HG丸ｺﾞｼｯｸM-PRO" w:hint="eastAsia"/>
        </w:rPr>
        <w:t>受訴者が</w:t>
      </w:r>
      <w:r w:rsidR="00E805E3">
        <w:rPr>
          <w:rFonts w:ascii="HG丸ｺﾞｼｯｸM-PRO" w:eastAsia="HG丸ｺﾞｼｯｸM-PRO" w:hAnsi="HG丸ｺﾞｼｯｸM-PRO" w:hint="eastAsia"/>
        </w:rPr>
        <w:t>アセット</w:t>
      </w:r>
      <w:r w:rsidRPr="00F51485">
        <w:rPr>
          <w:rFonts w:ascii="HG丸ｺﾞｼｯｸM-PRO" w:eastAsia="HG丸ｺﾞｼｯｸM-PRO" w:hAnsi="HG丸ｺﾞｼｯｸM-PRO" w:hint="eastAsia"/>
        </w:rPr>
        <w:t>マネジメントの基礎を学ぶ</w:t>
      </w:r>
      <w:r w:rsidR="00E805E3">
        <w:rPr>
          <w:rFonts w:ascii="HG丸ｺﾞｼｯｸM-PRO" w:eastAsia="HG丸ｺﾞｼｯｸM-PRO" w:hAnsi="HG丸ｺﾞｼｯｸM-PRO" w:hint="eastAsia"/>
        </w:rPr>
        <w:t>ほか、</w:t>
      </w:r>
      <w:r w:rsidRPr="00F51485">
        <w:rPr>
          <w:rFonts w:ascii="HG丸ｺﾞｼｯｸM-PRO" w:eastAsia="HG丸ｺﾞｼｯｸM-PRO" w:hAnsi="HG丸ｺﾞｼｯｸM-PRO" w:hint="eastAsia"/>
        </w:rPr>
        <w:t>橋などの点検や</w:t>
      </w:r>
      <w:r w:rsidR="00E805E3">
        <w:rPr>
          <w:rFonts w:ascii="HG丸ｺﾞｼｯｸM-PRO" w:eastAsia="HG丸ｺﾞｼｯｸM-PRO" w:hAnsi="HG丸ｺﾞｼｯｸM-PRO" w:hint="eastAsia"/>
        </w:rPr>
        <w:t>維持管理に関して現地実習する。</w:t>
      </w:r>
      <w:r w:rsidRPr="00F51485">
        <w:rPr>
          <w:rFonts w:ascii="HG丸ｺﾞｼｯｸM-PRO" w:eastAsia="HG丸ｺﾞｼｯｸM-PRO" w:hAnsi="HG丸ｺﾞｼｯｸM-PRO" w:hint="eastAsia"/>
        </w:rPr>
        <w:t>既に339人がMEに</w:t>
      </w:r>
      <w:r w:rsidR="00E805E3">
        <w:rPr>
          <w:rFonts w:ascii="HG丸ｺﾞｼｯｸM-PRO" w:eastAsia="HG丸ｺﾞｼｯｸM-PRO" w:hAnsi="HG丸ｺﾞｼｯｸM-PRO" w:hint="eastAsia"/>
        </w:rPr>
        <w:t>認定され</w:t>
      </w:r>
      <w:r w:rsidRPr="00F51485">
        <w:rPr>
          <w:rFonts w:ascii="HG丸ｺﾞｼｯｸM-PRO" w:eastAsia="HG丸ｺﾞｼｯｸM-PRO" w:hAnsi="HG丸ｺﾞｼｯｸM-PRO" w:hint="eastAsia"/>
        </w:rPr>
        <w:t>ており、実際</w:t>
      </w:r>
      <w:r w:rsidR="00E805E3">
        <w:rPr>
          <w:rFonts w:ascii="HG丸ｺﾞｼｯｸM-PRO" w:eastAsia="HG丸ｺﾞｼｯｸM-PRO" w:hAnsi="HG丸ｺﾞｼｯｸM-PRO" w:hint="eastAsia"/>
        </w:rPr>
        <w:t>に</w:t>
      </w:r>
      <w:r w:rsidRPr="00F51485">
        <w:rPr>
          <w:rFonts w:ascii="HG丸ｺﾞｼｯｸM-PRO" w:eastAsia="HG丸ｺﾞｼｯｸM-PRO" w:hAnsi="HG丸ｺﾞｼｯｸM-PRO" w:hint="eastAsia"/>
        </w:rPr>
        <w:t>トンネルの緊急点検などでMEが活用している。</w:t>
      </w:r>
    </w:p>
    <w:p w:rsidR="00C93143" w:rsidRDefault="00C93143" w:rsidP="00C93143">
      <w:pPr>
        <w:ind w:firstLineChars="100" w:firstLine="210"/>
        <w:rPr>
          <w:rFonts w:ascii="HG丸ｺﾞｼｯｸM-PRO" w:eastAsia="HG丸ｺﾞｼｯｸM-PRO" w:hAnsi="HG丸ｺﾞｼｯｸM-PRO"/>
        </w:rPr>
      </w:pPr>
    </w:p>
    <w:p w:rsidR="00C93143" w:rsidRPr="00DA3243" w:rsidRDefault="00C93143" w:rsidP="00DA3243">
      <w:pPr>
        <w:rPr>
          <w:rFonts w:ascii="HG丸ｺﾞｼｯｸM-PRO" w:eastAsia="HG丸ｺﾞｼｯｸM-PRO" w:hAnsi="HG丸ｺﾞｼｯｸM-PRO"/>
        </w:rPr>
      </w:pPr>
      <w:r w:rsidRPr="00DA3243">
        <w:rPr>
          <w:rFonts w:ascii="HG丸ｺﾞｼｯｸM-PRO" w:eastAsia="HG丸ｺﾞｼｯｸM-PRO" w:hAnsi="HG丸ｺﾞｼｯｸM-PRO" w:hint="eastAsia"/>
        </w:rPr>
        <w:t>●私の質問ノート／路面下の空洞調査実施へ／長崎・佐世保市議　大塚克史</w:t>
      </w:r>
      <w:r w:rsidR="00DA3243">
        <w:rPr>
          <w:rFonts w:ascii="HG丸ｺﾞｼｯｸM-PRO" w:eastAsia="HG丸ｺﾞｼｯｸM-PRO" w:hAnsi="HG丸ｺﾞｼｯｸM-PRO" w:hint="eastAsia"/>
        </w:rPr>
        <w:t xml:space="preserve">　</w:t>
      </w:r>
      <w:r w:rsidRPr="00DA3243">
        <w:rPr>
          <w:rFonts w:ascii="HG丸ｺﾞｼｯｸM-PRO" w:eastAsia="HG丸ｺﾞｼｯｸM-PRO" w:hAnsi="HG丸ｺﾞｼｯｸM-PRO" w:hint="eastAsia"/>
        </w:rPr>
        <w:t>2016年09月23日</w:t>
      </w:r>
    </w:p>
    <w:p w:rsidR="00C93143" w:rsidRPr="00DA3243" w:rsidRDefault="00C93143" w:rsidP="00DA3243">
      <w:pPr>
        <w:rPr>
          <w:rFonts w:ascii="HG丸ｺﾞｼｯｸM-PRO" w:eastAsia="HG丸ｺﾞｼｯｸM-PRO" w:hAnsi="HG丸ｺﾞｼｯｸM-PRO"/>
        </w:rPr>
      </w:pPr>
      <w:r w:rsidRPr="00DA3243">
        <w:rPr>
          <w:rFonts w:ascii="HG丸ｺﾞｼｯｸM-PRO" w:eastAsia="HG丸ｺﾞｼｯｸM-PRO" w:hAnsi="HG丸ｺﾞｼｯｸM-PRO" w:hint="eastAsia"/>
        </w:rPr>
        <w:t xml:space="preserve">　長崎県佐世保市では今年度、路面下の空洞調査と危険な空洞箇所の補修工事を実施することになりました。これは県内の自治体で初の取り組みです。</w:t>
      </w:r>
      <w:r w:rsidRPr="00DA3243">
        <w:rPr>
          <w:rFonts w:ascii="HG丸ｺﾞｼｯｸM-PRO" w:eastAsia="HG丸ｺﾞｼｯｸM-PRO" w:hAnsi="HG丸ｺﾞｼｯｸM-PRO" w:hint="eastAsia"/>
        </w:rPr>
        <w:br/>
        <w:t xml:space="preserve">　道路や河川護岸の路面下は、豪雨による土砂の流出や水道管などの埋設管の老朽化による損傷で、外見からは分からない空洞の危険性が潜んでいます。</w:t>
      </w:r>
      <w:r w:rsidRPr="00DA3243">
        <w:rPr>
          <w:rFonts w:ascii="HG丸ｺﾞｼｯｸM-PRO" w:eastAsia="HG丸ｺﾞｼｯｸM-PRO" w:hAnsi="HG丸ｺﾞｼｯｸM-PRO" w:hint="eastAsia"/>
        </w:rPr>
        <w:br/>
        <w:t xml:space="preserve">　私は２０１４年１２月議会で、路面下の空洞による道路の陥没事故が人命に関わり、経済活動にも大きな影響を及ぼすとして、調査を行うべきだと訴えました。</w:t>
      </w:r>
      <w:r w:rsidRPr="00DA3243">
        <w:rPr>
          <w:rFonts w:ascii="HG丸ｺﾞｼｯｸM-PRO" w:eastAsia="HG丸ｺﾞｼｯｸM-PRO" w:hAnsi="HG丸ｺﾞｼｯｸM-PRO" w:hint="eastAsia"/>
        </w:rPr>
        <w:br/>
        <w:t xml:space="preserve">　その結果、災害時の緊急輸送路となっている市道のうち、２路線の計６・８キロで試験的な調査が行われ、地上と地中で調査を行った５カ所に危険な空洞が見つかりました。</w:t>
      </w:r>
      <w:r w:rsidRPr="00DA3243">
        <w:rPr>
          <w:rFonts w:ascii="HG丸ｺﾞｼｯｸM-PRO" w:eastAsia="HG丸ｺﾞｼｯｸM-PRO" w:hAnsi="HG丸ｺﾞｼｯｸM-PRO" w:hint="eastAsia"/>
        </w:rPr>
        <w:br/>
        <w:t xml:space="preserve">　こうした経過を踏まえ、今月１４日の議会質問で私は、道路陥没の予防保全策として、平常時からの路面下空洞調査と、空洞が見つかった箇所の補修作業の実施を改めて要請。市側からは、空洞が見つかった箇所の補修工事の実施と合わせ、緊急輸送路の未調査区間と調査の必要性が高い路線を順次、調査する考えが示されました。</w:t>
      </w:r>
      <w:r w:rsidRPr="00DA3243">
        <w:rPr>
          <w:rFonts w:ascii="HG丸ｺﾞｼｯｸM-PRO" w:eastAsia="HG丸ｺﾞｼｯｸM-PRO" w:hAnsi="HG丸ｺﾞｼｯｸM-PRO" w:hint="eastAsia"/>
        </w:rPr>
        <w:br/>
        <w:t xml:space="preserve">　今後も市民を守る防災・減災の推進に全力で取り組んでいきます。</w:t>
      </w:r>
    </w:p>
    <w:p w:rsidR="00C93143" w:rsidRPr="00C93143" w:rsidRDefault="00C93143" w:rsidP="00C93143">
      <w:pPr>
        <w:ind w:firstLineChars="100" w:firstLine="210"/>
        <w:rPr>
          <w:rFonts w:ascii="HG丸ｺﾞｼｯｸM-PRO" w:eastAsia="HG丸ｺﾞｼｯｸM-PRO" w:hAnsi="HG丸ｺﾞｼｯｸM-PRO"/>
        </w:rPr>
      </w:pPr>
    </w:p>
    <w:sectPr w:rsidR="00C93143" w:rsidRPr="00C93143" w:rsidSect="00960C9D">
      <w:headerReference w:type="default" r:id="rId8"/>
      <w:type w:val="continuous"/>
      <w:pgSz w:w="11907" w:h="16839" w:code="9"/>
      <w:pgMar w:top="851" w:right="851" w:bottom="851" w:left="851" w:header="851" w:footer="992" w:gutter="0"/>
      <w:pgNumType w:start="4"/>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5989" w:rsidRDefault="00E25989" w:rsidP="00274CDB">
      <w:r>
        <w:separator/>
      </w:r>
    </w:p>
  </w:endnote>
  <w:endnote w:type="continuationSeparator" w:id="0">
    <w:p w:rsidR="00E25989" w:rsidRDefault="00E25989"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5989" w:rsidRDefault="00E25989" w:rsidP="00274CDB">
      <w:r>
        <w:separator/>
      </w:r>
    </w:p>
  </w:footnote>
  <w:footnote w:type="continuationSeparator" w:id="0">
    <w:p w:rsidR="00E25989" w:rsidRDefault="00E25989"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A97C52">
    <w:pPr>
      <w:pStyle w:val="a3"/>
      <w:wordWrap w:val="0"/>
      <w:jc w:val="right"/>
    </w:pPr>
    <w:r>
      <w:rPr>
        <w:rFonts w:hint="eastAsia"/>
      </w:rPr>
      <w:t xml:space="preserve">　</w:t>
    </w:r>
    <w:r w:rsidR="00FE0BEA" w:rsidRPr="00FE0BEA">
      <w:rPr>
        <w:rFonts w:hint="eastAsia"/>
        <w:i/>
      </w:rPr>
      <w:t>1611</w:t>
    </w:r>
    <w:r w:rsidRPr="00FE0BEA">
      <w:rPr>
        <w:rFonts w:ascii="ＭＳ 明朝" w:hAnsi="ＭＳ 明朝" w:hint="eastAsia"/>
        <w:i/>
      </w:rPr>
      <w:t>地方政治研究</w:t>
    </w:r>
    <w:r w:rsidR="00FE0BEA">
      <w:rPr>
        <w:rFonts w:ascii="ＭＳ 明朝" w:hAnsi="ＭＳ 明朝" w:hint="eastAsia"/>
        <w:i/>
      </w:rPr>
      <w:t>議会テーマ</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903896" w:rsidRPr="00903896">
      <w:rPr>
        <w:rFonts w:ascii="ＭＳ 明朝" w:hAnsi="ＭＳ 明朝"/>
        <w:i/>
        <w:noProof/>
        <w:lang w:val="ja-JP"/>
      </w:rPr>
      <w:t>5</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3in;height:3in" o:bullet="t"/>
    </w:pict>
  </w:numPicBullet>
  <w:numPicBullet w:numPicBulletId="1">
    <w:pict>
      <v:shape id="_x0000_i1035" type="#_x0000_t75" style="width:3in;height:3in" o:bullet="t"/>
    </w:pict>
  </w:numPicBullet>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C5B069F"/>
    <w:multiLevelType w:val="multilevel"/>
    <w:tmpl w:val="6EF2BE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PicBulletId w:val="0"/>
      <w:lvlJc w:val="left"/>
      <w:pPr>
        <w:tabs>
          <w:tab w:val="num" w:pos="1440"/>
        </w:tabs>
        <w:ind w:left="1440" w:hanging="360"/>
      </w:pPr>
      <w:rPr>
        <w:rFonts w:ascii="Wingdings" w:hAnsi="Wingdings"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6A6"/>
    <w:rsid w:val="0000290D"/>
    <w:rsid w:val="00002FDF"/>
    <w:rsid w:val="0000378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077"/>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13B"/>
    <w:rsid w:val="000D7A19"/>
    <w:rsid w:val="000D7B91"/>
    <w:rsid w:val="000D7D77"/>
    <w:rsid w:val="000E28CA"/>
    <w:rsid w:val="000E2F04"/>
    <w:rsid w:val="000E3607"/>
    <w:rsid w:val="000E3D3D"/>
    <w:rsid w:val="000E6763"/>
    <w:rsid w:val="000E713D"/>
    <w:rsid w:val="000E77AD"/>
    <w:rsid w:val="000F2D5B"/>
    <w:rsid w:val="000F38CC"/>
    <w:rsid w:val="000F7AED"/>
    <w:rsid w:val="00100093"/>
    <w:rsid w:val="001003EF"/>
    <w:rsid w:val="00100E5A"/>
    <w:rsid w:val="00101296"/>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2338"/>
    <w:rsid w:val="001723EC"/>
    <w:rsid w:val="00175421"/>
    <w:rsid w:val="0017548B"/>
    <w:rsid w:val="001761D6"/>
    <w:rsid w:val="00180470"/>
    <w:rsid w:val="0018169B"/>
    <w:rsid w:val="001816BB"/>
    <w:rsid w:val="00182B92"/>
    <w:rsid w:val="00182DCC"/>
    <w:rsid w:val="001857AF"/>
    <w:rsid w:val="001862AF"/>
    <w:rsid w:val="00186719"/>
    <w:rsid w:val="00186991"/>
    <w:rsid w:val="001878D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1F7261"/>
    <w:rsid w:val="00200F03"/>
    <w:rsid w:val="002014A7"/>
    <w:rsid w:val="00201DAC"/>
    <w:rsid w:val="00201EB5"/>
    <w:rsid w:val="0020233D"/>
    <w:rsid w:val="002042CF"/>
    <w:rsid w:val="0020537C"/>
    <w:rsid w:val="00205836"/>
    <w:rsid w:val="002066A1"/>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4F46"/>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17A"/>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41DD"/>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1FE5"/>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26A56"/>
    <w:rsid w:val="0033067F"/>
    <w:rsid w:val="00331379"/>
    <w:rsid w:val="0033219A"/>
    <w:rsid w:val="00333054"/>
    <w:rsid w:val="00333920"/>
    <w:rsid w:val="003345D6"/>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32E0"/>
    <w:rsid w:val="003760EE"/>
    <w:rsid w:val="00377DC0"/>
    <w:rsid w:val="0038078A"/>
    <w:rsid w:val="0038186E"/>
    <w:rsid w:val="00381D3A"/>
    <w:rsid w:val="00383798"/>
    <w:rsid w:val="00386487"/>
    <w:rsid w:val="003864F8"/>
    <w:rsid w:val="0039023E"/>
    <w:rsid w:val="00391182"/>
    <w:rsid w:val="00391E2B"/>
    <w:rsid w:val="00392E4D"/>
    <w:rsid w:val="00393805"/>
    <w:rsid w:val="003952DF"/>
    <w:rsid w:val="00395DE8"/>
    <w:rsid w:val="0039621D"/>
    <w:rsid w:val="003A0114"/>
    <w:rsid w:val="003A0DDF"/>
    <w:rsid w:val="003A19EF"/>
    <w:rsid w:val="003A1B92"/>
    <w:rsid w:val="003A3C66"/>
    <w:rsid w:val="003A476A"/>
    <w:rsid w:val="003A4968"/>
    <w:rsid w:val="003A49F7"/>
    <w:rsid w:val="003B1DF8"/>
    <w:rsid w:val="003B3887"/>
    <w:rsid w:val="003B48DA"/>
    <w:rsid w:val="003B5C0A"/>
    <w:rsid w:val="003B7B3E"/>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3BD7"/>
    <w:rsid w:val="003E7838"/>
    <w:rsid w:val="003E7CF3"/>
    <w:rsid w:val="003F0BCE"/>
    <w:rsid w:val="003F3282"/>
    <w:rsid w:val="003F3C58"/>
    <w:rsid w:val="003F40D4"/>
    <w:rsid w:val="003F4341"/>
    <w:rsid w:val="003F4B95"/>
    <w:rsid w:val="003F4BE4"/>
    <w:rsid w:val="003F4FA7"/>
    <w:rsid w:val="003F522E"/>
    <w:rsid w:val="003F6771"/>
    <w:rsid w:val="004006C2"/>
    <w:rsid w:val="004008A1"/>
    <w:rsid w:val="00403C8C"/>
    <w:rsid w:val="00404F25"/>
    <w:rsid w:val="00406D6C"/>
    <w:rsid w:val="00407FFA"/>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4586"/>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6938"/>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7E8"/>
    <w:rsid w:val="00567E15"/>
    <w:rsid w:val="005703C3"/>
    <w:rsid w:val="005706A1"/>
    <w:rsid w:val="00571EB3"/>
    <w:rsid w:val="00575CF7"/>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5D98"/>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3CA"/>
    <w:rsid w:val="00657D19"/>
    <w:rsid w:val="0066343E"/>
    <w:rsid w:val="00664B55"/>
    <w:rsid w:val="00665BDB"/>
    <w:rsid w:val="00665CCC"/>
    <w:rsid w:val="00665EB4"/>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573B"/>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2E6E"/>
    <w:rsid w:val="0070357E"/>
    <w:rsid w:val="00703CAA"/>
    <w:rsid w:val="00703DEE"/>
    <w:rsid w:val="007057F3"/>
    <w:rsid w:val="007110EB"/>
    <w:rsid w:val="00712AC8"/>
    <w:rsid w:val="00712E98"/>
    <w:rsid w:val="007135D9"/>
    <w:rsid w:val="00717EAC"/>
    <w:rsid w:val="0072066B"/>
    <w:rsid w:val="00720B1B"/>
    <w:rsid w:val="0072262B"/>
    <w:rsid w:val="00722C9F"/>
    <w:rsid w:val="00724447"/>
    <w:rsid w:val="007248FD"/>
    <w:rsid w:val="0072554D"/>
    <w:rsid w:val="00725FA7"/>
    <w:rsid w:val="00726880"/>
    <w:rsid w:val="00726DD7"/>
    <w:rsid w:val="007273AD"/>
    <w:rsid w:val="00730B02"/>
    <w:rsid w:val="00732627"/>
    <w:rsid w:val="0073288E"/>
    <w:rsid w:val="007414FE"/>
    <w:rsid w:val="007421E0"/>
    <w:rsid w:val="00742549"/>
    <w:rsid w:val="00742DCB"/>
    <w:rsid w:val="0074418F"/>
    <w:rsid w:val="00745EEA"/>
    <w:rsid w:val="00746E37"/>
    <w:rsid w:val="00747A8B"/>
    <w:rsid w:val="00750351"/>
    <w:rsid w:val="0075251F"/>
    <w:rsid w:val="007536B5"/>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634"/>
    <w:rsid w:val="007A1FFC"/>
    <w:rsid w:val="007A2340"/>
    <w:rsid w:val="007A582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2E29"/>
    <w:rsid w:val="007E3D22"/>
    <w:rsid w:val="007E44C9"/>
    <w:rsid w:val="007E49BD"/>
    <w:rsid w:val="007E4C0D"/>
    <w:rsid w:val="007E4CA0"/>
    <w:rsid w:val="007E64C4"/>
    <w:rsid w:val="007E74EE"/>
    <w:rsid w:val="007E7BDE"/>
    <w:rsid w:val="007F2D9C"/>
    <w:rsid w:val="007F48D5"/>
    <w:rsid w:val="007F4BE0"/>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62C"/>
    <w:rsid w:val="00842DDA"/>
    <w:rsid w:val="00842E06"/>
    <w:rsid w:val="00844A24"/>
    <w:rsid w:val="00844E52"/>
    <w:rsid w:val="008455B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05C"/>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7357"/>
    <w:rsid w:val="008777B3"/>
    <w:rsid w:val="008803E1"/>
    <w:rsid w:val="008833CC"/>
    <w:rsid w:val="008834A4"/>
    <w:rsid w:val="008836A8"/>
    <w:rsid w:val="0088384E"/>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265"/>
    <w:rsid w:val="008B5F15"/>
    <w:rsid w:val="008B6F11"/>
    <w:rsid w:val="008B7EC9"/>
    <w:rsid w:val="008C2B0A"/>
    <w:rsid w:val="008C6211"/>
    <w:rsid w:val="008C7526"/>
    <w:rsid w:val="008D0478"/>
    <w:rsid w:val="008D10E5"/>
    <w:rsid w:val="008D269C"/>
    <w:rsid w:val="008D3544"/>
    <w:rsid w:val="008D4A5A"/>
    <w:rsid w:val="008D5043"/>
    <w:rsid w:val="008D5F83"/>
    <w:rsid w:val="008D6137"/>
    <w:rsid w:val="008E071C"/>
    <w:rsid w:val="008E0823"/>
    <w:rsid w:val="008E0F03"/>
    <w:rsid w:val="008E4357"/>
    <w:rsid w:val="008E54ED"/>
    <w:rsid w:val="008E5569"/>
    <w:rsid w:val="008E6186"/>
    <w:rsid w:val="008E7F59"/>
    <w:rsid w:val="008F03CA"/>
    <w:rsid w:val="008F050F"/>
    <w:rsid w:val="008F299B"/>
    <w:rsid w:val="008F29BC"/>
    <w:rsid w:val="008F2CAD"/>
    <w:rsid w:val="008F5B8C"/>
    <w:rsid w:val="008F5B99"/>
    <w:rsid w:val="008F67D0"/>
    <w:rsid w:val="008F6CC4"/>
    <w:rsid w:val="009017B1"/>
    <w:rsid w:val="00902DEB"/>
    <w:rsid w:val="0090324C"/>
    <w:rsid w:val="00903896"/>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40DE0"/>
    <w:rsid w:val="009416B1"/>
    <w:rsid w:val="009424CD"/>
    <w:rsid w:val="00943803"/>
    <w:rsid w:val="00943B67"/>
    <w:rsid w:val="00944F1D"/>
    <w:rsid w:val="00944F3D"/>
    <w:rsid w:val="009454FD"/>
    <w:rsid w:val="00945C30"/>
    <w:rsid w:val="00946686"/>
    <w:rsid w:val="00946BE4"/>
    <w:rsid w:val="0094703A"/>
    <w:rsid w:val="00951CFE"/>
    <w:rsid w:val="009535EF"/>
    <w:rsid w:val="00953A2A"/>
    <w:rsid w:val="00955D5E"/>
    <w:rsid w:val="00955FA3"/>
    <w:rsid w:val="009574F4"/>
    <w:rsid w:val="009607C5"/>
    <w:rsid w:val="00960C9D"/>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1B1"/>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37C4F"/>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0ED9"/>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6A0"/>
    <w:rsid w:val="00A70C36"/>
    <w:rsid w:val="00A7117C"/>
    <w:rsid w:val="00A731E7"/>
    <w:rsid w:val="00A74AA7"/>
    <w:rsid w:val="00A74C46"/>
    <w:rsid w:val="00A76071"/>
    <w:rsid w:val="00A76E0E"/>
    <w:rsid w:val="00A80C3E"/>
    <w:rsid w:val="00A80C6C"/>
    <w:rsid w:val="00A82270"/>
    <w:rsid w:val="00A83267"/>
    <w:rsid w:val="00A84F76"/>
    <w:rsid w:val="00A91D6E"/>
    <w:rsid w:val="00A9404C"/>
    <w:rsid w:val="00A9798D"/>
    <w:rsid w:val="00A97C52"/>
    <w:rsid w:val="00A97F8A"/>
    <w:rsid w:val="00AA2329"/>
    <w:rsid w:val="00AA3691"/>
    <w:rsid w:val="00AA6BE2"/>
    <w:rsid w:val="00AA6D30"/>
    <w:rsid w:val="00AA6DE9"/>
    <w:rsid w:val="00AA7C59"/>
    <w:rsid w:val="00AB3AA7"/>
    <w:rsid w:val="00AC04C0"/>
    <w:rsid w:val="00AC0D33"/>
    <w:rsid w:val="00AC2D79"/>
    <w:rsid w:val="00AC3A00"/>
    <w:rsid w:val="00AC420E"/>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2B57"/>
    <w:rsid w:val="00B03A0B"/>
    <w:rsid w:val="00B056AE"/>
    <w:rsid w:val="00B1023C"/>
    <w:rsid w:val="00B11200"/>
    <w:rsid w:val="00B113DB"/>
    <w:rsid w:val="00B13421"/>
    <w:rsid w:val="00B138ED"/>
    <w:rsid w:val="00B14FA3"/>
    <w:rsid w:val="00B1630E"/>
    <w:rsid w:val="00B20073"/>
    <w:rsid w:val="00B210A3"/>
    <w:rsid w:val="00B216EA"/>
    <w:rsid w:val="00B21754"/>
    <w:rsid w:val="00B21C76"/>
    <w:rsid w:val="00B22D10"/>
    <w:rsid w:val="00B24C92"/>
    <w:rsid w:val="00B2646B"/>
    <w:rsid w:val="00B30AB1"/>
    <w:rsid w:val="00B30C37"/>
    <w:rsid w:val="00B32002"/>
    <w:rsid w:val="00B346A5"/>
    <w:rsid w:val="00B34B5F"/>
    <w:rsid w:val="00B34C18"/>
    <w:rsid w:val="00B35724"/>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2F8B"/>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1E1E"/>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91B"/>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49A"/>
    <w:rsid w:val="00C77851"/>
    <w:rsid w:val="00C77D5C"/>
    <w:rsid w:val="00C77E7E"/>
    <w:rsid w:val="00C8128A"/>
    <w:rsid w:val="00C81B8F"/>
    <w:rsid w:val="00C844EA"/>
    <w:rsid w:val="00C85049"/>
    <w:rsid w:val="00C86314"/>
    <w:rsid w:val="00C8677B"/>
    <w:rsid w:val="00C924F6"/>
    <w:rsid w:val="00C9260E"/>
    <w:rsid w:val="00C927AC"/>
    <w:rsid w:val="00C92D3F"/>
    <w:rsid w:val="00C93143"/>
    <w:rsid w:val="00C932EB"/>
    <w:rsid w:val="00C934B6"/>
    <w:rsid w:val="00C949D1"/>
    <w:rsid w:val="00C95363"/>
    <w:rsid w:val="00C968AD"/>
    <w:rsid w:val="00C972A6"/>
    <w:rsid w:val="00C97445"/>
    <w:rsid w:val="00C9771E"/>
    <w:rsid w:val="00CA039E"/>
    <w:rsid w:val="00CA1CD3"/>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471B"/>
    <w:rsid w:val="00D751C0"/>
    <w:rsid w:val="00D753A1"/>
    <w:rsid w:val="00D75716"/>
    <w:rsid w:val="00D7618F"/>
    <w:rsid w:val="00D767AA"/>
    <w:rsid w:val="00D767BF"/>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2BDA"/>
    <w:rsid w:val="00DA3243"/>
    <w:rsid w:val="00DA3C66"/>
    <w:rsid w:val="00DA41CD"/>
    <w:rsid w:val="00DA5B39"/>
    <w:rsid w:val="00DA5E3E"/>
    <w:rsid w:val="00DA6B0A"/>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3B34"/>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1E0E"/>
    <w:rsid w:val="00E236D4"/>
    <w:rsid w:val="00E23A71"/>
    <w:rsid w:val="00E250EE"/>
    <w:rsid w:val="00E2566D"/>
    <w:rsid w:val="00E25989"/>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29E7"/>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6E55"/>
    <w:rsid w:val="00E778A4"/>
    <w:rsid w:val="00E805E3"/>
    <w:rsid w:val="00E823A7"/>
    <w:rsid w:val="00E84646"/>
    <w:rsid w:val="00E84C97"/>
    <w:rsid w:val="00E8528B"/>
    <w:rsid w:val="00E85425"/>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7AF"/>
    <w:rsid w:val="00F35D66"/>
    <w:rsid w:val="00F368ED"/>
    <w:rsid w:val="00F36ACA"/>
    <w:rsid w:val="00F37D35"/>
    <w:rsid w:val="00F42466"/>
    <w:rsid w:val="00F42C52"/>
    <w:rsid w:val="00F4356C"/>
    <w:rsid w:val="00F43754"/>
    <w:rsid w:val="00F45A71"/>
    <w:rsid w:val="00F46E58"/>
    <w:rsid w:val="00F47200"/>
    <w:rsid w:val="00F476AD"/>
    <w:rsid w:val="00F51485"/>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5225"/>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0BEA"/>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 w:type="paragraph" w:styleId="ac">
    <w:name w:val="Plain Text"/>
    <w:basedOn w:val="a"/>
    <w:link w:val="ad"/>
    <w:uiPriority w:val="99"/>
    <w:unhideWhenUsed/>
    <w:rsid w:val="00903896"/>
    <w:pPr>
      <w:jc w:val="left"/>
    </w:pPr>
    <w:rPr>
      <w:rFonts w:ascii="ＭＳ ゴシック" w:eastAsia="ＭＳ ゴシック" w:hAnsi="Courier New" w:cs="Courier New"/>
      <w:sz w:val="20"/>
      <w:szCs w:val="21"/>
    </w:rPr>
  </w:style>
  <w:style w:type="character" w:customStyle="1" w:styleId="ad">
    <w:name w:val="書式なし (文字)"/>
    <w:basedOn w:val="a0"/>
    <w:link w:val="ac"/>
    <w:uiPriority w:val="99"/>
    <w:rsid w:val="00903896"/>
    <w:rPr>
      <w:rFonts w:ascii="ＭＳ ゴシック" w:eastAsia="ＭＳ ゴシック" w:hAnsi="Courier New" w:cs="Courier New"/>
      <w:kern w:val="2"/>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 w:type="paragraph" w:customStyle="1" w:styleId="colhalf1">
    <w:name w:val="colhalf1"/>
    <w:basedOn w:val="a"/>
    <w:rsid w:val="008B526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Strong"/>
    <w:basedOn w:val="a0"/>
    <w:uiPriority w:val="22"/>
    <w:qFormat/>
    <w:rsid w:val="002066A1"/>
    <w:rPr>
      <w:b/>
      <w:bCs/>
    </w:rPr>
  </w:style>
  <w:style w:type="paragraph" w:customStyle="1" w:styleId="rdtime1">
    <w:name w:val="rdtime1"/>
    <w:basedOn w:val="a"/>
    <w:rsid w:val="00702E6E"/>
    <w:pPr>
      <w:widowControl/>
      <w:spacing w:before="100" w:beforeAutospacing="1" w:after="150"/>
      <w:jc w:val="right"/>
    </w:pPr>
    <w:rPr>
      <w:rFonts w:ascii="ＭＳ Ｐゴシック" w:eastAsia="ＭＳ Ｐゴシック" w:hAnsi="ＭＳ Ｐゴシック" w:cs="ＭＳ Ｐゴシック"/>
      <w:color w:val="888888"/>
      <w:kern w:val="0"/>
      <w:sz w:val="17"/>
      <w:szCs w:val="17"/>
    </w:rPr>
  </w:style>
  <w:style w:type="character" w:customStyle="1" w:styleId="pjob">
    <w:name w:val="pjob"/>
    <w:basedOn w:val="a0"/>
    <w:rsid w:val="00702E6E"/>
  </w:style>
  <w:style w:type="paragraph" w:styleId="ac">
    <w:name w:val="Plain Text"/>
    <w:basedOn w:val="a"/>
    <w:link w:val="ad"/>
    <w:uiPriority w:val="99"/>
    <w:unhideWhenUsed/>
    <w:rsid w:val="00903896"/>
    <w:pPr>
      <w:jc w:val="left"/>
    </w:pPr>
    <w:rPr>
      <w:rFonts w:ascii="ＭＳ ゴシック" w:eastAsia="ＭＳ ゴシック" w:hAnsi="Courier New" w:cs="Courier New"/>
      <w:sz w:val="20"/>
      <w:szCs w:val="21"/>
    </w:rPr>
  </w:style>
  <w:style w:type="character" w:customStyle="1" w:styleId="ad">
    <w:name w:val="書式なし (文字)"/>
    <w:basedOn w:val="a0"/>
    <w:link w:val="ac"/>
    <w:uiPriority w:val="99"/>
    <w:rsid w:val="00903896"/>
    <w:rPr>
      <w:rFonts w:ascii="ＭＳ ゴシック" w:eastAsia="ＭＳ ゴシック" w:hAnsi="Courier New" w:cs="Courier New"/>
      <w:kern w:val="2"/>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942541">
      <w:bodyDiv w:val="1"/>
      <w:marLeft w:val="0"/>
      <w:marRight w:val="0"/>
      <w:marTop w:val="0"/>
      <w:marBottom w:val="0"/>
      <w:divBdr>
        <w:top w:val="none" w:sz="0" w:space="0" w:color="auto"/>
        <w:left w:val="none" w:sz="0" w:space="0" w:color="auto"/>
        <w:bottom w:val="none" w:sz="0" w:space="0" w:color="auto"/>
        <w:right w:val="none" w:sz="0" w:space="0" w:color="auto"/>
      </w:divBdr>
      <w:divsChild>
        <w:div w:id="1185899550">
          <w:marLeft w:val="0"/>
          <w:marRight w:val="0"/>
          <w:marTop w:val="0"/>
          <w:marBottom w:val="0"/>
          <w:divBdr>
            <w:top w:val="none" w:sz="0" w:space="0" w:color="auto"/>
            <w:left w:val="none" w:sz="0" w:space="0" w:color="auto"/>
            <w:bottom w:val="none" w:sz="0" w:space="0" w:color="auto"/>
            <w:right w:val="none" w:sz="0" w:space="0" w:color="auto"/>
          </w:divBdr>
          <w:divsChild>
            <w:div w:id="1944024447">
              <w:marLeft w:val="0"/>
              <w:marRight w:val="0"/>
              <w:marTop w:val="0"/>
              <w:marBottom w:val="0"/>
              <w:divBdr>
                <w:top w:val="none" w:sz="0" w:space="0" w:color="auto"/>
                <w:left w:val="none" w:sz="0" w:space="0" w:color="auto"/>
                <w:bottom w:val="none" w:sz="0" w:space="0" w:color="auto"/>
                <w:right w:val="none" w:sz="0" w:space="0" w:color="auto"/>
              </w:divBdr>
              <w:divsChild>
                <w:div w:id="151388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83030">
      <w:bodyDiv w:val="1"/>
      <w:marLeft w:val="0"/>
      <w:marRight w:val="0"/>
      <w:marTop w:val="0"/>
      <w:marBottom w:val="0"/>
      <w:divBdr>
        <w:top w:val="none" w:sz="0" w:space="0" w:color="auto"/>
        <w:left w:val="none" w:sz="0" w:space="0" w:color="auto"/>
        <w:bottom w:val="none" w:sz="0" w:space="0" w:color="auto"/>
        <w:right w:val="none" w:sz="0" w:space="0" w:color="auto"/>
      </w:divBdr>
      <w:divsChild>
        <w:div w:id="2124307055">
          <w:marLeft w:val="0"/>
          <w:marRight w:val="0"/>
          <w:marTop w:val="0"/>
          <w:marBottom w:val="0"/>
          <w:divBdr>
            <w:top w:val="none" w:sz="0" w:space="0" w:color="auto"/>
            <w:left w:val="none" w:sz="0" w:space="0" w:color="auto"/>
            <w:bottom w:val="none" w:sz="0" w:space="0" w:color="auto"/>
            <w:right w:val="none" w:sz="0" w:space="0" w:color="auto"/>
          </w:divBdr>
          <w:divsChild>
            <w:div w:id="1734232913">
              <w:marLeft w:val="0"/>
              <w:marRight w:val="0"/>
              <w:marTop w:val="0"/>
              <w:marBottom w:val="0"/>
              <w:divBdr>
                <w:top w:val="none" w:sz="0" w:space="0" w:color="auto"/>
                <w:left w:val="none" w:sz="0" w:space="0" w:color="auto"/>
                <w:bottom w:val="none" w:sz="0" w:space="0" w:color="auto"/>
                <w:right w:val="none" w:sz="0" w:space="0" w:color="auto"/>
              </w:divBdr>
              <w:divsChild>
                <w:div w:id="776945561">
                  <w:marLeft w:val="300"/>
                  <w:marRight w:val="0"/>
                  <w:marTop w:val="0"/>
                  <w:marBottom w:val="0"/>
                  <w:divBdr>
                    <w:top w:val="none" w:sz="0" w:space="0" w:color="auto"/>
                    <w:left w:val="none" w:sz="0" w:space="0" w:color="auto"/>
                    <w:bottom w:val="none" w:sz="0" w:space="0" w:color="auto"/>
                    <w:right w:val="none" w:sz="0" w:space="0" w:color="auto"/>
                  </w:divBdr>
                  <w:divsChild>
                    <w:div w:id="74981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7909318">
      <w:bodyDiv w:val="1"/>
      <w:marLeft w:val="0"/>
      <w:marRight w:val="0"/>
      <w:marTop w:val="0"/>
      <w:marBottom w:val="0"/>
      <w:divBdr>
        <w:top w:val="none" w:sz="0" w:space="0" w:color="auto"/>
        <w:left w:val="none" w:sz="0" w:space="0" w:color="auto"/>
        <w:bottom w:val="none" w:sz="0" w:space="0" w:color="auto"/>
        <w:right w:val="none" w:sz="0" w:space="0" w:color="auto"/>
      </w:divBdr>
      <w:divsChild>
        <w:div w:id="1815027825">
          <w:marLeft w:val="0"/>
          <w:marRight w:val="0"/>
          <w:marTop w:val="0"/>
          <w:marBottom w:val="0"/>
          <w:divBdr>
            <w:top w:val="none" w:sz="0" w:space="0" w:color="auto"/>
            <w:left w:val="none" w:sz="0" w:space="0" w:color="auto"/>
            <w:bottom w:val="none" w:sz="0" w:space="0" w:color="auto"/>
            <w:right w:val="none" w:sz="0" w:space="0" w:color="auto"/>
          </w:divBdr>
          <w:divsChild>
            <w:div w:id="1867672556">
              <w:marLeft w:val="0"/>
              <w:marRight w:val="0"/>
              <w:marTop w:val="100"/>
              <w:marBottom w:val="100"/>
              <w:divBdr>
                <w:top w:val="none" w:sz="0" w:space="0" w:color="auto"/>
                <w:left w:val="none" w:sz="0" w:space="0" w:color="auto"/>
                <w:bottom w:val="none" w:sz="0" w:space="0" w:color="auto"/>
                <w:right w:val="none" w:sz="0" w:space="0" w:color="auto"/>
              </w:divBdr>
              <w:divsChild>
                <w:div w:id="113913345">
                  <w:marLeft w:val="0"/>
                  <w:marRight w:val="0"/>
                  <w:marTop w:val="0"/>
                  <w:marBottom w:val="0"/>
                  <w:divBdr>
                    <w:top w:val="none" w:sz="0" w:space="0" w:color="auto"/>
                    <w:left w:val="single" w:sz="6" w:space="0" w:color="C9C9C9"/>
                    <w:bottom w:val="none" w:sz="0" w:space="0" w:color="auto"/>
                    <w:right w:val="single" w:sz="6" w:space="0" w:color="C9C9C9"/>
                  </w:divBdr>
                  <w:divsChild>
                    <w:div w:id="203564051">
                      <w:marLeft w:val="0"/>
                      <w:marRight w:val="0"/>
                      <w:marTop w:val="0"/>
                      <w:marBottom w:val="0"/>
                      <w:divBdr>
                        <w:top w:val="none" w:sz="0" w:space="0" w:color="auto"/>
                        <w:left w:val="none" w:sz="0" w:space="0" w:color="auto"/>
                        <w:bottom w:val="none" w:sz="0" w:space="0" w:color="auto"/>
                        <w:right w:val="none" w:sz="0" w:space="0" w:color="auto"/>
                      </w:divBdr>
                      <w:divsChild>
                        <w:div w:id="1574854756">
                          <w:marLeft w:val="0"/>
                          <w:marRight w:val="0"/>
                          <w:marTop w:val="0"/>
                          <w:marBottom w:val="0"/>
                          <w:divBdr>
                            <w:top w:val="none" w:sz="0" w:space="0" w:color="auto"/>
                            <w:left w:val="none" w:sz="0" w:space="0" w:color="auto"/>
                            <w:bottom w:val="none" w:sz="0" w:space="0" w:color="auto"/>
                            <w:right w:val="none" w:sz="0" w:space="0" w:color="auto"/>
                          </w:divBdr>
                          <w:divsChild>
                            <w:div w:id="162550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131336">
      <w:bodyDiv w:val="1"/>
      <w:marLeft w:val="0"/>
      <w:marRight w:val="0"/>
      <w:marTop w:val="0"/>
      <w:marBottom w:val="0"/>
      <w:divBdr>
        <w:top w:val="none" w:sz="0" w:space="0" w:color="auto"/>
        <w:left w:val="none" w:sz="0" w:space="0" w:color="auto"/>
        <w:bottom w:val="none" w:sz="0" w:space="0" w:color="auto"/>
        <w:right w:val="none" w:sz="0" w:space="0" w:color="auto"/>
      </w:divBdr>
      <w:divsChild>
        <w:div w:id="1131484425">
          <w:marLeft w:val="0"/>
          <w:marRight w:val="0"/>
          <w:marTop w:val="0"/>
          <w:marBottom w:val="0"/>
          <w:divBdr>
            <w:top w:val="none" w:sz="0" w:space="0" w:color="auto"/>
            <w:left w:val="none" w:sz="0" w:space="0" w:color="auto"/>
            <w:bottom w:val="none" w:sz="0" w:space="0" w:color="auto"/>
            <w:right w:val="none" w:sz="0" w:space="0" w:color="auto"/>
          </w:divBdr>
          <w:divsChild>
            <w:div w:id="109514404">
              <w:marLeft w:val="0"/>
              <w:marRight w:val="0"/>
              <w:marTop w:val="0"/>
              <w:marBottom w:val="0"/>
              <w:divBdr>
                <w:top w:val="none" w:sz="0" w:space="0" w:color="auto"/>
                <w:left w:val="none" w:sz="0" w:space="0" w:color="auto"/>
                <w:bottom w:val="none" w:sz="0" w:space="0" w:color="auto"/>
                <w:right w:val="none" w:sz="0" w:space="0" w:color="auto"/>
              </w:divBdr>
              <w:divsChild>
                <w:div w:id="1282881630">
                  <w:marLeft w:val="0"/>
                  <w:marRight w:val="0"/>
                  <w:marTop w:val="0"/>
                  <w:marBottom w:val="0"/>
                  <w:divBdr>
                    <w:top w:val="none" w:sz="0" w:space="0" w:color="auto"/>
                    <w:left w:val="none" w:sz="0" w:space="0" w:color="auto"/>
                    <w:bottom w:val="none" w:sz="0" w:space="0" w:color="auto"/>
                    <w:right w:val="none" w:sz="0" w:space="0" w:color="auto"/>
                  </w:divBdr>
                  <w:divsChild>
                    <w:div w:id="2140024163">
                      <w:marLeft w:val="0"/>
                      <w:marRight w:val="0"/>
                      <w:marTop w:val="0"/>
                      <w:marBottom w:val="0"/>
                      <w:divBdr>
                        <w:top w:val="none" w:sz="0" w:space="0" w:color="auto"/>
                        <w:left w:val="none" w:sz="0" w:space="0" w:color="auto"/>
                        <w:bottom w:val="none" w:sz="0" w:space="0" w:color="auto"/>
                        <w:right w:val="none" w:sz="0" w:space="0" w:color="auto"/>
                      </w:divBdr>
                      <w:divsChild>
                        <w:div w:id="1986742037">
                          <w:marLeft w:val="0"/>
                          <w:marRight w:val="0"/>
                          <w:marTop w:val="0"/>
                          <w:marBottom w:val="0"/>
                          <w:divBdr>
                            <w:top w:val="none" w:sz="0" w:space="0" w:color="auto"/>
                            <w:left w:val="none" w:sz="0" w:space="0" w:color="auto"/>
                            <w:bottom w:val="none" w:sz="0" w:space="0" w:color="auto"/>
                            <w:right w:val="none" w:sz="0" w:space="0" w:color="auto"/>
                          </w:divBdr>
                          <w:divsChild>
                            <w:div w:id="766124204">
                              <w:marLeft w:val="0"/>
                              <w:marRight w:val="0"/>
                              <w:marTop w:val="0"/>
                              <w:marBottom w:val="450"/>
                              <w:divBdr>
                                <w:top w:val="single" w:sz="6" w:space="2" w:color="CCCCCC"/>
                                <w:left w:val="single" w:sz="6" w:space="2" w:color="CCCCCC"/>
                                <w:bottom w:val="single" w:sz="6" w:space="2" w:color="CCCCCC"/>
                                <w:right w:val="single" w:sz="6" w:space="2" w:color="CCCCCC"/>
                              </w:divBdr>
                              <w:divsChild>
                                <w:div w:id="1674067003">
                                  <w:marLeft w:val="0"/>
                                  <w:marRight w:val="0"/>
                                  <w:marTop w:val="0"/>
                                  <w:marBottom w:val="0"/>
                                  <w:divBdr>
                                    <w:top w:val="none" w:sz="0" w:space="0" w:color="auto"/>
                                    <w:left w:val="none" w:sz="0" w:space="0" w:color="auto"/>
                                    <w:bottom w:val="none" w:sz="0" w:space="0" w:color="auto"/>
                                    <w:right w:val="none" w:sz="0" w:space="0" w:color="auto"/>
                                  </w:divBdr>
                                  <w:divsChild>
                                    <w:div w:id="286667795">
                                      <w:marLeft w:val="0"/>
                                      <w:marRight w:val="0"/>
                                      <w:marTop w:val="0"/>
                                      <w:marBottom w:val="0"/>
                                      <w:divBdr>
                                        <w:top w:val="none" w:sz="0" w:space="0" w:color="auto"/>
                                        <w:left w:val="none" w:sz="0" w:space="0" w:color="auto"/>
                                        <w:bottom w:val="none" w:sz="0" w:space="0" w:color="auto"/>
                                        <w:right w:val="none" w:sz="0" w:space="0" w:color="auto"/>
                                      </w:divBdr>
                                      <w:divsChild>
                                        <w:div w:id="1435981729">
                                          <w:marLeft w:val="0"/>
                                          <w:marRight w:val="0"/>
                                          <w:marTop w:val="0"/>
                                          <w:marBottom w:val="0"/>
                                          <w:divBdr>
                                            <w:top w:val="none" w:sz="0" w:space="0" w:color="auto"/>
                                            <w:left w:val="none" w:sz="0" w:space="0" w:color="auto"/>
                                            <w:bottom w:val="none" w:sz="0" w:space="0" w:color="auto"/>
                                            <w:right w:val="none" w:sz="0" w:space="0" w:color="auto"/>
                                          </w:divBdr>
                                          <w:divsChild>
                                            <w:div w:id="1769620894">
                                              <w:marLeft w:val="0"/>
                                              <w:marRight w:val="0"/>
                                              <w:marTop w:val="0"/>
                                              <w:marBottom w:val="0"/>
                                              <w:divBdr>
                                                <w:top w:val="none" w:sz="0" w:space="0" w:color="auto"/>
                                                <w:left w:val="none" w:sz="0" w:space="0" w:color="auto"/>
                                                <w:bottom w:val="none" w:sz="0" w:space="0" w:color="auto"/>
                                                <w:right w:val="none" w:sz="0" w:space="0" w:color="auto"/>
                                              </w:divBdr>
                                            </w:div>
                                          </w:divsChild>
                                        </w:div>
                                        <w:div w:id="1454593537">
                                          <w:marLeft w:val="0"/>
                                          <w:marRight w:val="0"/>
                                          <w:marTop w:val="0"/>
                                          <w:marBottom w:val="0"/>
                                          <w:divBdr>
                                            <w:top w:val="single" w:sz="6" w:space="0" w:color="CFCFCF"/>
                                            <w:left w:val="single" w:sz="6" w:space="0" w:color="CFCFCF"/>
                                            <w:bottom w:val="single" w:sz="6" w:space="0" w:color="CFCFCF"/>
                                            <w:right w:val="single" w:sz="6" w:space="0" w:color="CFCFCF"/>
                                          </w:divBdr>
                                        </w:div>
                                      </w:divsChild>
                                    </w:div>
                                    <w:div w:id="2138327364">
                                      <w:marLeft w:val="0"/>
                                      <w:marRight w:val="0"/>
                                      <w:marTop w:val="0"/>
                                      <w:marBottom w:val="0"/>
                                      <w:divBdr>
                                        <w:top w:val="none" w:sz="0" w:space="0" w:color="auto"/>
                                        <w:left w:val="none" w:sz="0" w:space="0" w:color="auto"/>
                                        <w:bottom w:val="none" w:sz="0" w:space="0" w:color="auto"/>
                                        <w:right w:val="none" w:sz="0" w:space="0" w:color="auto"/>
                                      </w:divBdr>
                                      <w:divsChild>
                                        <w:div w:id="1487745414">
                                          <w:marLeft w:val="105"/>
                                          <w:marRight w:val="105"/>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976371140">
      <w:bodyDiv w:val="1"/>
      <w:marLeft w:val="0"/>
      <w:marRight w:val="0"/>
      <w:marTop w:val="0"/>
      <w:marBottom w:val="0"/>
      <w:divBdr>
        <w:top w:val="none" w:sz="0" w:space="0" w:color="auto"/>
        <w:left w:val="none" w:sz="0" w:space="0" w:color="auto"/>
        <w:bottom w:val="none" w:sz="0" w:space="0" w:color="auto"/>
        <w:right w:val="none" w:sz="0" w:space="0" w:color="auto"/>
      </w:divBdr>
    </w:div>
    <w:div w:id="1019700003">
      <w:bodyDiv w:val="1"/>
      <w:marLeft w:val="0"/>
      <w:marRight w:val="0"/>
      <w:marTop w:val="0"/>
      <w:marBottom w:val="0"/>
      <w:divBdr>
        <w:top w:val="none" w:sz="0" w:space="0" w:color="auto"/>
        <w:left w:val="none" w:sz="0" w:space="0" w:color="auto"/>
        <w:bottom w:val="none" w:sz="0" w:space="0" w:color="auto"/>
        <w:right w:val="none" w:sz="0" w:space="0" w:color="auto"/>
      </w:divBdr>
      <w:divsChild>
        <w:div w:id="1399934259">
          <w:marLeft w:val="0"/>
          <w:marRight w:val="0"/>
          <w:marTop w:val="0"/>
          <w:marBottom w:val="0"/>
          <w:divBdr>
            <w:top w:val="none" w:sz="0" w:space="0" w:color="auto"/>
            <w:left w:val="none" w:sz="0" w:space="0" w:color="auto"/>
            <w:bottom w:val="none" w:sz="0" w:space="0" w:color="auto"/>
            <w:right w:val="none" w:sz="0" w:space="0" w:color="auto"/>
          </w:divBdr>
          <w:divsChild>
            <w:div w:id="1431926534">
              <w:marLeft w:val="0"/>
              <w:marRight w:val="0"/>
              <w:marTop w:val="0"/>
              <w:marBottom w:val="0"/>
              <w:divBdr>
                <w:top w:val="none" w:sz="0" w:space="0" w:color="auto"/>
                <w:left w:val="none" w:sz="0" w:space="0" w:color="auto"/>
                <w:bottom w:val="none" w:sz="0" w:space="0" w:color="auto"/>
                <w:right w:val="none" w:sz="0" w:space="0" w:color="auto"/>
              </w:divBdr>
              <w:divsChild>
                <w:div w:id="1112238039">
                  <w:marLeft w:val="0"/>
                  <w:marRight w:val="0"/>
                  <w:marTop w:val="0"/>
                  <w:marBottom w:val="0"/>
                  <w:divBdr>
                    <w:top w:val="none" w:sz="0" w:space="0" w:color="auto"/>
                    <w:left w:val="none" w:sz="0" w:space="0" w:color="auto"/>
                    <w:bottom w:val="none" w:sz="0" w:space="0" w:color="auto"/>
                    <w:right w:val="none" w:sz="0" w:space="0" w:color="auto"/>
                  </w:divBdr>
                  <w:divsChild>
                    <w:div w:id="27027278">
                      <w:marLeft w:val="0"/>
                      <w:marRight w:val="0"/>
                      <w:marTop w:val="0"/>
                      <w:marBottom w:val="0"/>
                      <w:divBdr>
                        <w:top w:val="none" w:sz="0" w:space="0" w:color="auto"/>
                        <w:left w:val="none" w:sz="0" w:space="0" w:color="auto"/>
                        <w:bottom w:val="none" w:sz="0" w:space="0" w:color="auto"/>
                        <w:right w:val="none" w:sz="0" w:space="0" w:color="auto"/>
                      </w:divBdr>
                      <w:divsChild>
                        <w:div w:id="236521412">
                          <w:marLeft w:val="300"/>
                          <w:marRight w:val="6000"/>
                          <w:marTop w:val="0"/>
                          <w:marBottom w:val="0"/>
                          <w:divBdr>
                            <w:top w:val="none" w:sz="0" w:space="0" w:color="auto"/>
                            <w:left w:val="none" w:sz="0" w:space="0" w:color="auto"/>
                            <w:bottom w:val="none" w:sz="0" w:space="0" w:color="auto"/>
                            <w:right w:val="none" w:sz="0" w:space="0" w:color="auto"/>
                          </w:divBdr>
                          <w:divsChild>
                            <w:div w:id="494299510">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468737675">
                                  <w:marLeft w:val="0"/>
                                  <w:marRight w:val="0"/>
                                  <w:marTop w:val="0"/>
                                  <w:marBottom w:val="0"/>
                                  <w:divBdr>
                                    <w:top w:val="none" w:sz="0" w:space="0" w:color="auto"/>
                                    <w:left w:val="none" w:sz="0" w:space="0" w:color="auto"/>
                                    <w:bottom w:val="none" w:sz="0" w:space="0" w:color="auto"/>
                                    <w:right w:val="none" w:sz="0" w:space="0" w:color="auto"/>
                                  </w:divBdr>
                                </w:div>
                                <w:div w:id="2101756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5111651">
      <w:bodyDiv w:val="1"/>
      <w:marLeft w:val="0"/>
      <w:marRight w:val="0"/>
      <w:marTop w:val="0"/>
      <w:marBottom w:val="0"/>
      <w:divBdr>
        <w:top w:val="none" w:sz="0" w:space="0" w:color="auto"/>
        <w:left w:val="none" w:sz="0" w:space="0" w:color="auto"/>
        <w:bottom w:val="none" w:sz="0" w:space="0" w:color="auto"/>
        <w:right w:val="none" w:sz="0" w:space="0" w:color="auto"/>
      </w:divBdr>
      <w:divsChild>
        <w:div w:id="1372724217">
          <w:marLeft w:val="0"/>
          <w:marRight w:val="0"/>
          <w:marTop w:val="0"/>
          <w:marBottom w:val="0"/>
          <w:divBdr>
            <w:top w:val="none" w:sz="0" w:space="0" w:color="auto"/>
            <w:left w:val="none" w:sz="0" w:space="0" w:color="auto"/>
            <w:bottom w:val="none" w:sz="0" w:space="0" w:color="auto"/>
            <w:right w:val="none" w:sz="0" w:space="0" w:color="auto"/>
          </w:divBdr>
          <w:divsChild>
            <w:div w:id="219442719">
              <w:marLeft w:val="0"/>
              <w:marRight w:val="0"/>
              <w:marTop w:val="0"/>
              <w:marBottom w:val="0"/>
              <w:divBdr>
                <w:top w:val="none" w:sz="0" w:space="0" w:color="auto"/>
                <w:left w:val="none" w:sz="0" w:space="0" w:color="auto"/>
                <w:bottom w:val="none" w:sz="0" w:space="0" w:color="auto"/>
                <w:right w:val="none" w:sz="0" w:space="0" w:color="auto"/>
              </w:divBdr>
              <w:divsChild>
                <w:div w:id="1329673387">
                  <w:marLeft w:val="0"/>
                  <w:marRight w:val="0"/>
                  <w:marTop w:val="0"/>
                  <w:marBottom w:val="0"/>
                  <w:divBdr>
                    <w:top w:val="none" w:sz="0" w:space="0" w:color="auto"/>
                    <w:left w:val="single" w:sz="6" w:space="15" w:color="878787"/>
                    <w:bottom w:val="none" w:sz="0" w:space="0" w:color="auto"/>
                    <w:right w:val="none" w:sz="0" w:space="0" w:color="auto"/>
                  </w:divBdr>
                  <w:divsChild>
                    <w:div w:id="593559948">
                      <w:marLeft w:val="0"/>
                      <w:marRight w:val="0"/>
                      <w:marTop w:val="0"/>
                      <w:marBottom w:val="0"/>
                      <w:divBdr>
                        <w:top w:val="none" w:sz="0" w:space="0" w:color="auto"/>
                        <w:left w:val="none" w:sz="0" w:space="0" w:color="auto"/>
                        <w:bottom w:val="none" w:sz="0" w:space="0" w:color="auto"/>
                        <w:right w:val="none" w:sz="0" w:space="0" w:color="auto"/>
                      </w:divBdr>
                      <w:divsChild>
                        <w:div w:id="9417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26755803">
      <w:bodyDiv w:val="1"/>
      <w:marLeft w:val="0"/>
      <w:marRight w:val="0"/>
      <w:marTop w:val="0"/>
      <w:marBottom w:val="0"/>
      <w:divBdr>
        <w:top w:val="none" w:sz="0" w:space="0" w:color="auto"/>
        <w:left w:val="none" w:sz="0" w:space="0" w:color="auto"/>
        <w:bottom w:val="none" w:sz="0" w:space="0" w:color="auto"/>
        <w:right w:val="none" w:sz="0" w:space="0" w:color="auto"/>
      </w:divBdr>
      <w:divsChild>
        <w:div w:id="476261161">
          <w:marLeft w:val="0"/>
          <w:marRight w:val="0"/>
          <w:marTop w:val="0"/>
          <w:marBottom w:val="0"/>
          <w:divBdr>
            <w:top w:val="none" w:sz="0" w:space="0" w:color="auto"/>
            <w:left w:val="none" w:sz="0" w:space="0" w:color="auto"/>
            <w:bottom w:val="none" w:sz="0" w:space="0" w:color="auto"/>
            <w:right w:val="none" w:sz="0" w:space="0" w:color="auto"/>
          </w:divBdr>
          <w:divsChild>
            <w:div w:id="1118261978">
              <w:marLeft w:val="0"/>
              <w:marRight w:val="0"/>
              <w:marTop w:val="0"/>
              <w:marBottom w:val="0"/>
              <w:divBdr>
                <w:top w:val="none" w:sz="0" w:space="0" w:color="auto"/>
                <w:left w:val="none" w:sz="0" w:space="0" w:color="auto"/>
                <w:bottom w:val="none" w:sz="0" w:space="0" w:color="auto"/>
                <w:right w:val="none" w:sz="0" w:space="0" w:color="auto"/>
              </w:divBdr>
              <w:divsChild>
                <w:div w:id="1112238836">
                  <w:marLeft w:val="0"/>
                  <w:marRight w:val="0"/>
                  <w:marTop w:val="0"/>
                  <w:marBottom w:val="0"/>
                  <w:divBdr>
                    <w:top w:val="none" w:sz="0" w:space="0" w:color="auto"/>
                    <w:left w:val="none" w:sz="0" w:space="0" w:color="auto"/>
                    <w:bottom w:val="none" w:sz="0" w:space="0" w:color="auto"/>
                    <w:right w:val="none" w:sz="0" w:space="0" w:color="auto"/>
                  </w:divBdr>
                  <w:divsChild>
                    <w:div w:id="882910215">
                      <w:marLeft w:val="0"/>
                      <w:marRight w:val="0"/>
                      <w:marTop w:val="0"/>
                      <w:marBottom w:val="0"/>
                      <w:divBdr>
                        <w:top w:val="none" w:sz="0" w:space="0" w:color="auto"/>
                        <w:left w:val="none" w:sz="0" w:space="0" w:color="auto"/>
                        <w:bottom w:val="none" w:sz="0" w:space="0" w:color="auto"/>
                        <w:right w:val="none" w:sz="0" w:space="0" w:color="auto"/>
                      </w:divBdr>
                      <w:divsChild>
                        <w:div w:id="970401846">
                          <w:marLeft w:val="0"/>
                          <w:marRight w:val="0"/>
                          <w:marTop w:val="0"/>
                          <w:marBottom w:val="0"/>
                          <w:divBdr>
                            <w:top w:val="none" w:sz="0" w:space="0" w:color="auto"/>
                            <w:left w:val="none" w:sz="0" w:space="0" w:color="auto"/>
                            <w:bottom w:val="dotted" w:sz="6" w:space="0" w:color="CCCCCC"/>
                            <w:right w:val="none" w:sz="0" w:space="0" w:color="auto"/>
                          </w:divBdr>
                          <w:divsChild>
                            <w:div w:id="392854141">
                              <w:marLeft w:val="0"/>
                              <w:marRight w:val="0"/>
                              <w:marTop w:val="0"/>
                              <w:marBottom w:val="0"/>
                              <w:divBdr>
                                <w:top w:val="none" w:sz="0" w:space="0" w:color="auto"/>
                                <w:left w:val="none" w:sz="0" w:space="0" w:color="auto"/>
                                <w:bottom w:val="none" w:sz="0" w:space="0" w:color="auto"/>
                                <w:right w:val="none" w:sz="0" w:space="0" w:color="auto"/>
                              </w:divBdr>
                              <w:divsChild>
                                <w:div w:id="113078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176</TotalTime>
  <Pages>2</Pages>
  <Words>536</Words>
  <Characters>3057</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7</cp:revision>
  <cp:lastPrinted>2016-11-21T16:09:00Z</cp:lastPrinted>
  <dcterms:created xsi:type="dcterms:W3CDTF">2016-11-21T13:07:00Z</dcterms:created>
  <dcterms:modified xsi:type="dcterms:W3CDTF">2016-11-23T13:25:00Z</dcterms:modified>
</cp:coreProperties>
</file>