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1F8" w:rsidRPr="008C11F8" w:rsidRDefault="002308AE" w:rsidP="008C11F8">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Ⅰ.</w:t>
      </w:r>
      <w:r w:rsidR="008C11F8" w:rsidRPr="008C11F8">
        <w:rPr>
          <w:rFonts w:ascii="HG丸ｺﾞｼｯｸM-PRO" w:eastAsia="HG丸ｺﾞｼｯｸM-PRO" w:hAnsi="HG丸ｺﾞｼｯｸM-PRO" w:hint="eastAsia"/>
          <w:sz w:val="28"/>
          <w:u w:val="single"/>
        </w:rPr>
        <w:t>公会計新基準</w:t>
      </w:r>
      <w:r w:rsidR="00CF4889">
        <w:rPr>
          <w:rFonts w:ascii="HG丸ｺﾞｼｯｸM-PRO" w:eastAsia="HG丸ｺﾞｼｯｸM-PRO" w:hAnsi="HG丸ｺﾞｼｯｸM-PRO" w:hint="eastAsia"/>
          <w:sz w:val="28"/>
          <w:u w:val="single"/>
        </w:rPr>
        <w:t>について</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総務省の「今後の新地方公会計の推進に関する研究会」がこのほど、「報告書」をまとめ</w:t>
      </w:r>
      <w:r w:rsidR="00861E78">
        <w:rPr>
          <w:rFonts w:ascii="HG丸ｺﾞｼｯｸM-PRO" w:eastAsia="HG丸ｺﾞｼｯｸM-PRO" w:hAnsi="HG丸ｺﾞｼｯｸM-PRO" w:hint="eastAsia"/>
          <w:szCs w:val="21"/>
        </w:rPr>
        <w:t>まし</w:t>
      </w:r>
      <w:r w:rsidRPr="008C11F8">
        <w:rPr>
          <w:rFonts w:ascii="HG丸ｺﾞｼｯｸM-PRO" w:eastAsia="HG丸ｺﾞｼｯｸM-PRO" w:hAnsi="HG丸ｺﾞｼｯｸM-PRO" w:hint="eastAsia"/>
          <w:szCs w:val="21"/>
        </w:rPr>
        <w:t>た。そのポイントは、すべての自治体に適用する新基準（統一モデル）を打ち出し、固定資産台帳の整備と複式簿記の導入を求めています。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現在までの国や自治体の会計制度は、現金の収支という事実に基づいて現金主義であり、経済活動の取引を一面的に記録する単式簿記という方法によってきました。しかし、時代の変化の中で問題点が指摘されてきました。一つはストック（資産・負債）情報が欠如しているという事です。現金のフロー（移動</w:t>
      </w:r>
      <w:r w:rsidR="00CF4889">
        <w:rPr>
          <w:rFonts w:ascii="HG丸ｺﾞｼｯｸM-PRO" w:eastAsia="HG丸ｺﾞｼｯｸM-PRO" w:hAnsi="HG丸ｺﾞｼｯｸM-PRO" w:hint="eastAsia"/>
          <w:szCs w:val="21"/>
        </w:rPr>
        <w:t>）</w:t>
      </w:r>
      <w:r w:rsidRPr="008C11F8">
        <w:rPr>
          <w:rFonts w:ascii="HG丸ｺﾞｼｯｸM-PRO" w:eastAsia="HG丸ｺﾞｼｯｸM-PRO" w:hAnsi="HG丸ｺﾞｼｯｸM-PRO" w:hint="eastAsia"/>
          <w:szCs w:val="21"/>
        </w:rPr>
        <w:t>は厳格に記録されていますが、現金以外の資産や負債の情報が別々の基準や台帳で管理されているので、相互の関連性を持てず、総合的な財務情報の説明がなされていなくて、説明責任が欠如しています。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二つ目は非現金情報つまり固定資産の取得原価を耐用年数にわたって費用配分する減価償却費や費用を見積もり計上する引当金などが計上されていないことです。このことは行政サービスに要した事業費のフルコストが把握できないという事であり、経営改革を推進するためのマネジメントが欠如しているという事になりま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このような問題点を解決するために平成18年6月に「簡素で効率的な政府を実現するための行政改革の推進に関する法律」すなわち「行政改革推進法」が制定され「政府は、地方公共団体に対し、企業会計の慣行（かんこう）を参考とした貸借対照表その他の財務書類の整備に関し必要な情報の提供、助言その他の協力を行うものとする」との規定が盛り込まれ、全ての自治体が公会計改革に取り組む事になりました。</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そして、発生主義、複式簿記の導入を図り、人口３万人以上の自治体については（平成２０年度決算について）平成２1年度秋までには「貸借対照表」「行政コスト計算書」「資金収支計算書」「純資産変動計算書」の財務書類４表の整備または情報の開示に取り組む事が決められました。</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w:t>
      </w:r>
      <w:r w:rsidR="00CF4889">
        <w:rPr>
          <w:rFonts w:ascii="HG丸ｺﾞｼｯｸM-PRO" w:eastAsia="HG丸ｺﾞｼｯｸM-PRO" w:hAnsi="HG丸ｺﾞｼｯｸM-PRO" w:hint="eastAsia"/>
          <w:szCs w:val="21"/>
        </w:rPr>
        <w:t>この時に、</w:t>
      </w:r>
      <w:r w:rsidRPr="008C11F8">
        <w:rPr>
          <w:rFonts w:ascii="HG丸ｺﾞｼｯｸM-PRO" w:eastAsia="HG丸ｺﾞｼｯｸM-PRO" w:hAnsi="HG丸ｺﾞｼｯｸM-PRO" w:hint="eastAsia"/>
          <w:szCs w:val="21"/>
        </w:rPr>
        <w:t>4つの財務書類の作成方法としては、「基準モデル」と「総務省方式改訂モデル」の2つのモデルが示されました。今も公会計改革が混迷している大きな原因は、作成方法として、この二つのモデルが示されたことで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基準モデル」はまず、開始時に貸借対照表を固定資産台帳などに基づき作成するものです。ストック・フロー情報を網羅的に公正価値で把握したうえで、個々の取引情報を発生主義により複式記帳して作成することを前提としたモデルで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また「総務省方式改訂モデル」は、毎年各自治体で作成されている決算統計の情報を活用して作成することが容認されたモデルです。多くの自治体は作成時の負担の少ない「</w:t>
      </w:r>
      <w:r w:rsidR="00CF4889">
        <w:rPr>
          <w:rFonts w:ascii="HG丸ｺﾞｼｯｸM-PRO" w:eastAsia="HG丸ｺﾞｼｯｸM-PRO" w:hAnsi="HG丸ｺﾞｼｯｸM-PRO" w:hint="eastAsia"/>
          <w:szCs w:val="21"/>
        </w:rPr>
        <w:t>総務省</w:t>
      </w:r>
      <w:r w:rsidRPr="008C11F8">
        <w:rPr>
          <w:rFonts w:ascii="HG丸ｺﾞｼｯｸM-PRO" w:eastAsia="HG丸ｺﾞｼｯｸM-PRO" w:hAnsi="HG丸ｺﾞｼｯｸM-PRO" w:hint="eastAsia"/>
          <w:szCs w:val="21"/>
        </w:rPr>
        <w:t>方式改訂モデル」を選択した経過があります。また、この2つのモデルは財務書類の表示方法及び減価償却の計上方法なども違いがあり、モデルが違う自治体同士の財務状況等の分析比較が難しいのも事実です。</w:t>
      </w: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w:t>
      </w:r>
      <w:r w:rsidR="00C626EE">
        <w:rPr>
          <w:rFonts w:ascii="HG丸ｺﾞｼｯｸM-PRO" w:eastAsia="HG丸ｺﾞｼｯｸM-PRO" w:hAnsi="HG丸ｺﾞｼｯｸM-PRO" w:hint="eastAsia"/>
          <w:szCs w:val="21"/>
        </w:rPr>
        <w:t>そこで</w:t>
      </w:r>
      <w:r w:rsidRPr="008C11F8">
        <w:rPr>
          <w:rFonts w:ascii="HG丸ｺﾞｼｯｸM-PRO" w:eastAsia="HG丸ｺﾞｼｯｸM-PRO" w:hAnsi="HG丸ｺﾞｼｯｸM-PRO" w:hint="eastAsia"/>
          <w:szCs w:val="21"/>
        </w:rPr>
        <w:t>新たに統一された新基準を定め、自治体間の比較を可能にしようとするもので、新基準は、今後に細部の検討を残していますが、</w:t>
      </w:r>
      <w:r w:rsidR="00C626EE">
        <w:rPr>
          <w:rFonts w:ascii="HG丸ｺﾞｼｯｸM-PRO" w:eastAsia="HG丸ｺﾞｼｯｸM-PRO" w:hAnsi="HG丸ｺﾞｼｯｸM-PRO" w:hint="eastAsia"/>
          <w:szCs w:val="21"/>
        </w:rPr>
        <w:t>従来の</w:t>
      </w:r>
      <w:r w:rsidRPr="008C11F8">
        <w:rPr>
          <w:rFonts w:ascii="HG丸ｺﾞｼｯｸM-PRO" w:eastAsia="HG丸ｺﾞｼｯｸM-PRO" w:hAnsi="HG丸ｺﾞｼｯｸM-PRO" w:hint="eastAsia"/>
          <w:szCs w:val="21"/>
        </w:rPr>
        <w:t>基準モデルに近い内容になっています。しかし、改訂モデルを採用している大半の自治体（導入済み自治体の８２％）は、大きな変更を迫られることになります。</w:t>
      </w:r>
    </w:p>
    <w:p w:rsidR="008C11F8" w:rsidRPr="008C11F8" w:rsidRDefault="008C11F8" w:rsidP="008C11F8">
      <w:pPr>
        <w:jc w:val="left"/>
        <w:rPr>
          <w:rFonts w:ascii="HG丸ｺﾞｼｯｸM-PRO" w:eastAsia="HG丸ｺﾞｼｯｸM-PRO" w:hAnsi="HG丸ｺﾞｼｯｸM-PRO"/>
          <w:szCs w:val="21"/>
        </w:rPr>
      </w:pP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報告書では固定資産は自治体財産の大きな割合を占めるため、固定資産台帳の整備を実施する事を強調しています。記載事項としては、取得年月日、取得価額、耐用年数、減価償却累計額などを基本とし、耐震化や稼働率の追加も奨励していて、過去に建設された公共施設等がこれから大量に更新時期を迎える一方で、地方公共団体の財政は厳しい状況にあり、公共施設マネジメントへの活用を念頭に置いています。なお、整備済みの自治体は現在１８％にとどまっています。</w:t>
      </w:r>
    </w:p>
    <w:p w:rsidR="008C11F8" w:rsidRPr="008C11F8" w:rsidRDefault="008C11F8" w:rsidP="008C11F8">
      <w:pPr>
        <w:jc w:val="left"/>
        <w:rPr>
          <w:rFonts w:ascii="HG丸ｺﾞｼｯｸM-PRO" w:eastAsia="HG丸ｺﾞｼｯｸM-PRO" w:hAnsi="HG丸ｺﾞｼｯｸM-PRO"/>
          <w:szCs w:val="21"/>
        </w:rPr>
      </w:pPr>
    </w:p>
    <w:p w:rsidR="008C11F8" w:rsidRP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また財務データの検証可能性を高め、正確な財務諸表を作成するため、複式簿記の導入を必要不可欠だとして</w:t>
      </w:r>
      <w:r w:rsidRPr="008C11F8">
        <w:rPr>
          <w:rFonts w:ascii="HG丸ｺﾞｼｯｸM-PRO" w:eastAsia="HG丸ｺﾞｼｯｸM-PRO" w:hAnsi="HG丸ｺﾞｼｯｸM-PRO" w:hint="eastAsia"/>
          <w:szCs w:val="21"/>
        </w:rPr>
        <w:lastRenderedPageBreak/>
        <w:t>います。ただし、取引ごとに仕訳する「日々仕訳」は、職員の負担やコストなどの課題があるため、個々の伝票のデータを年度末にまとめて変換する「期末一括仕訳」でも構わないとしています。</w:t>
      </w:r>
    </w:p>
    <w:p w:rsidR="008C11F8" w:rsidRDefault="008C11F8" w:rsidP="008C11F8">
      <w:pPr>
        <w:jc w:val="left"/>
        <w:rPr>
          <w:rFonts w:ascii="HG丸ｺﾞｼｯｸM-PRO" w:eastAsia="HG丸ｺﾞｼｯｸM-PRO" w:hAnsi="HG丸ｺﾞｼｯｸM-PRO"/>
          <w:szCs w:val="21"/>
        </w:rPr>
      </w:pPr>
      <w:r w:rsidRPr="008C11F8">
        <w:rPr>
          <w:rFonts w:ascii="HG丸ｺﾞｼｯｸM-PRO" w:eastAsia="HG丸ｺﾞｼｯｸM-PRO" w:hAnsi="HG丸ｺﾞｼｯｸM-PRO" w:hint="eastAsia"/>
          <w:szCs w:val="21"/>
        </w:rPr>
        <w:t xml:space="preserve">　総務省は今後、財務書類や固定資産台帳の作成マニュアル（手引き）などを策定した上で、来年１月をめどに、新基準による地方公会計整備を、各自治体に要請するとしており、現制度からの移行期間は、おおむね３年間とし、自治体は、２０１８年３月末（遅くても２０年３月末）までに、新基準による財務書類を作成することが想定されています。</w:t>
      </w:r>
    </w:p>
    <w:p w:rsidR="008C11F8" w:rsidRDefault="008C11F8"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このような今日までの公会計改革の歩み</w:t>
      </w:r>
      <w:r w:rsidR="00861E78">
        <w:rPr>
          <w:rFonts w:ascii="HG丸ｺﾞｼｯｸM-PRO" w:eastAsia="HG丸ｺﾞｼｯｸM-PRO" w:hAnsi="HG丸ｺﾞｼｯｸM-PRO" w:hint="eastAsia"/>
          <w:szCs w:val="21"/>
        </w:rPr>
        <w:t>を踏まえて、新基準への対応について、</w:t>
      </w:r>
      <w:r>
        <w:rPr>
          <w:rFonts w:ascii="HG丸ｺﾞｼｯｸM-PRO" w:eastAsia="HG丸ｺﾞｼｯｸM-PRO" w:hAnsi="HG丸ｺﾞｼｯｸM-PRO" w:hint="eastAsia"/>
          <w:szCs w:val="21"/>
        </w:rPr>
        <w:t>以下伺います。</w:t>
      </w:r>
    </w:p>
    <w:p w:rsidR="008C11F8" w:rsidRPr="00861E78" w:rsidRDefault="008C11F8" w:rsidP="008C11F8">
      <w:pPr>
        <w:jc w:val="left"/>
        <w:rPr>
          <w:rFonts w:ascii="HG丸ｺﾞｼｯｸM-PRO" w:eastAsia="HG丸ｺﾞｼｯｸM-PRO" w:hAnsi="HG丸ｺﾞｼｯｸM-PRO"/>
          <w:szCs w:val="21"/>
        </w:rPr>
      </w:pPr>
    </w:p>
    <w:p w:rsidR="00DA7438" w:rsidRDefault="008C11F8"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DA7438">
        <w:rPr>
          <w:rFonts w:ascii="HG丸ｺﾞｼｯｸM-PRO" w:eastAsia="HG丸ｺﾞｼｯｸM-PRO" w:hAnsi="HG丸ｺﾞｼｯｸM-PRO" w:hint="eastAsia"/>
          <w:szCs w:val="21"/>
        </w:rPr>
        <w:t>国が</w:t>
      </w:r>
      <w:r>
        <w:rPr>
          <w:rFonts w:ascii="HG丸ｺﾞｼｯｸM-PRO" w:eastAsia="HG丸ｺﾞｼｯｸM-PRO" w:hAnsi="HG丸ｺﾞｼｯｸM-PRO" w:hint="eastAsia"/>
          <w:szCs w:val="21"/>
        </w:rPr>
        <w:t>示</w:t>
      </w:r>
      <w:r w:rsidR="00DA7438">
        <w:rPr>
          <w:rFonts w:ascii="HG丸ｺﾞｼｯｸM-PRO" w:eastAsia="HG丸ｺﾞｼｯｸM-PRO" w:hAnsi="HG丸ｺﾞｼｯｸM-PRO" w:hint="eastAsia"/>
          <w:szCs w:val="21"/>
        </w:rPr>
        <w:t>した「今後の地方会計の整備促進について」では201</w:t>
      </w:r>
      <w:r w:rsidR="00CA5363">
        <w:rPr>
          <w:rFonts w:ascii="HG丸ｺﾞｼｯｸM-PRO" w:eastAsia="HG丸ｺﾞｼｯｸM-PRO" w:hAnsi="HG丸ｺﾞｼｯｸM-PRO" w:hint="eastAsia"/>
          <w:szCs w:val="21"/>
        </w:rPr>
        <w:t>8</w:t>
      </w:r>
      <w:r w:rsidR="00DA7438">
        <w:rPr>
          <w:rFonts w:ascii="HG丸ｺﾞｼｯｸM-PRO" w:eastAsia="HG丸ｺﾞｼｯｸM-PRO" w:hAnsi="HG丸ｺﾞｼｯｸM-PRO" w:hint="eastAsia"/>
          <w:szCs w:val="21"/>
        </w:rPr>
        <w:t>年</w:t>
      </w:r>
      <w:r w:rsidR="00CA5363">
        <w:rPr>
          <w:rFonts w:ascii="HG丸ｺﾞｼｯｸM-PRO" w:eastAsia="HG丸ｺﾞｼｯｸM-PRO" w:hAnsi="HG丸ｺﾞｼｯｸM-PRO" w:hint="eastAsia"/>
          <w:szCs w:val="21"/>
        </w:rPr>
        <w:t>３月</w:t>
      </w:r>
      <w:r w:rsidR="00DA7438">
        <w:rPr>
          <w:rFonts w:ascii="HG丸ｺﾞｼｯｸM-PRO" w:eastAsia="HG丸ｺﾞｼｯｸM-PRO" w:hAnsi="HG丸ｺﾞｼｯｸM-PRO" w:hint="eastAsia"/>
          <w:szCs w:val="21"/>
        </w:rPr>
        <w:t>までにすべての地方自治体において新しい統一基準による財務書類への移行を目指す方針が示されたが、我が市の今後の対応について伺う。</w:t>
      </w:r>
    </w:p>
    <w:p w:rsidR="00DA7438" w:rsidRPr="00CA5363" w:rsidRDefault="00DA7438" w:rsidP="008C11F8">
      <w:pPr>
        <w:jc w:val="left"/>
        <w:rPr>
          <w:rFonts w:ascii="HG丸ｺﾞｼｯｸM-PRO" w:eastAsia="HG丸ｺﾞｼｯｸM-PRO" w:hAnsi="HG丸ｺﾞｼｯｸM-PRO"/>
          <w:szCs w:val="21"/>
        </w:rPr>
      </w:pPr>
    </w:p>
    <w:p w:rsidR="008C11F8" w:rsidRDefault="00DA7438"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（2）方針の中では特に「固定資産台帳」の整備と、「複式簿記の導入」がポイントであるが、我が市の今日までの取り組み状況と</w:t>
      </w:r>
      <w:r w:rsidR="00CA5363">
        <w:rPr>
          <w:rFonts w:ascii="HG丸ｺﾞｼｯｸM-PRO" w:eastAsia="HG丸ｺﾞｼｯｸM-PRO" w:hAnsi="HG丸ｺﾞｼｯｸM-PRO" w:hint="eastAsia"/>
          <w:szCs w:val="21"/>
        </w:rPr>
        <w:t>、今後の取り組みについて伺う。</w:t>
      </w:r>
    </w:p>
    <w:p w:rsidR="00CA5363" w:rsidRDefault="00CA5363" w:rsidP="008C11F8">
      <w:pPr>
        <w:jc w:val="left"/>
        <w:rPr>
          <w:rFonts w:ascii="HG丸ｺﾞｼｯｸM-PRO" w:eastAsia="HG丸ｺﾞｼｯｸM-PRO" w:hAnsi="HG丸ｺﾞｼｯｸM-PRO"/>
          <w:szCs w:val="21"/>
        </w:rPr>
      </w:pPr>
    </w:p>
    <w:p w:rsidR="00AF1826" w:rsidRDefault="00CA5363"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（3）総務省の方針では今後の実務上の課題と対応の方向性として「地方公会計の推進に貢献する人材の育成・教育」をあげています。</w:t>
      </w:r>
      <w:r w:rsidR="00AF1826">
        <w:rPr>
          <w:rFonts w:ascii="HG丸ｺﾞｼｯｸM-PRO" w:eastAsia="HG丸ｺﾞｼｯｸM-PRO" w:hAnsi="HG丸ｺﾞｼｯｸM-PRO" w:hint="eastAsia"/>
          <w:szCs w:val="21"/>
        </w:rPr>
        <w:t>財務書類を分析してマネジメントに活用するための継続的な人材育成は急務です。我が市の取り組みについて伺う。</w:t>
      </w:r>
    </w:p>
    <w:p w:rsidR="00AF1826" w:rsidRDefault="00AF1826" w:rsidP="008C11F8">
      <w:pPr>
        <w:jc w:val="left"/>
        <w:rPr>
          <w:rFonts w:ascii="HG丸ｺﾞｼｯｸM-PRO" w:eastAsia="HG丸ｺﾞｼｯｸM-PRO" w:hAnsi="HG丸ｺﾞｼｯｸM-PRO"/>
          <w:szCs w:val="21"/>
        </w:rPr>
      </w:pPr>
    </w:p>
    <w:p w:rsidR="000D6B06" w:rsidRDefault="00AF1826"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（4）固定資産台帳を整備するに</w:t>
      </w:r>
      <w:r w:rsidR="000D6B06">
        <w:rPr>
          <w:rFonts w:ascii="HG丸ｺﾞｼｯｸM-PRO" w:eastAsia="HG丸ｺﾞｼｯｸM-PRO" w:hAnsi="HG丸ｺﾞｼｯｸM-PRO" w:hint="eastAsia"/>
          <w:szCs w:val="21"/>
        </w:rPr>
        <w:t>あたっては、</w:t>
      </w:r>
      <w:r w:rsidR="00C626EE">
        <w:rPr>
          <w:rFonts w:ascii="HG丸ｺﾞｼｯｸM-PRO" w:eastAsia="HG丸ｺﾞｼｯｸM-PRO" w:hAnsi="HG丸ｺﾞｼｯｸM-PRO" w:hint="eastAsia"/>
          <w:szCs w:val="21"/>
        </w:rPr>
        <w:t>庁内</w:t>
      </w:r>
      <w:r w:rsidR="000D6B06">
        <w:rPr>
          <w:rFonts w:ascii="HG丸ｺﾞｼｯｸM-PRO" w:eastAsia="HG丸ｺﾞｼｯｸM-PRO" w:hAnsi="HG丸ｺﾞｼｯｸM-PRO" w:hint="eastAsia"/>
          <w:szCs w:val="21"/>
        </w:rPr>
        <w:t>の体制を整備して、全</w:t>
      </w:r>
      <w:r w:rsidR="00C626EE">
        <w:rPr>
          <w:rFonts w:ascii="HG丸ｺﾞｼｯｸM-PRO" w:eastAsia="HG丸ｺﾞｼｯｸM-PRO" w:hAnsi="HG丸ｺﾞｼｯｸM-PRO" w:hint="eastAsia"/>
          <w:szCs w:val="21"/>
        </w:rPr>
        <w:t>庁</w:t>
      </w:r>
      <w:r w:rsidR="000D6B06">
        <w:rPr>
          <w:rFonts w:ascii="HG丸ｺﾞｼｯｸM-PRO" w:eastAsia="HG丸ｺﾞｼｯｸM-PRO" w:hAnsi="HG丸ｺﾞｼｯｸM-PRO" w:hint="eastAsia"/>
          <w:szCs w:val="21"/>
        </w:rPr>
        <w:t>的な推進体制を確立することが重要です．各部署の固定資産管理の状態を把握したうえで、固定資産台帳形式に一元的に取りまとめる必要から、有効な庁内体制整備について伺う。</w:t>
      </w:r>
    </w:p>
    <w:p w:rsidR="000D6B06" w:rsidRDefault="000D6B06" w:rsidP="008C11F8">
      <w:pPr>
        <w:jc w:val="left"/>
        <w:rPr>
          <w:rFonts w:ascii="HG丸ｺﾞｼｯｸM-PRO" w:eastAsia="HG丸ｺﾞｼｯｸM-PRO" w:hAnsi="HG丸ｺﾞｼｯｸM-PRO"/>
          <w:szCs w:val="21"/>
        </w:rPr>
      </w:pPr>
    </w:p>
    <w:p w:rsidR="005C0864" w:rsidRDefault="000D6B06"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（5）公会計改革に先進的に取り組む習志野市では市民に公会計改革への関心を深めてもらうために職員と学生による「バランスシート探検隊」</w:t>
      </w:r>
      <w:r w:rsidR="005C0864">
        <w:rPr>
          <w:rFonts w:ascii="HG丸ｺﾞｼｯｸM-PRO" w:eastAsia="HG丸ｺﾞｼｯｸM-PRO" w:hAnsi="HG丸ｺﾞｼｯｸM-PRO" w:hint="eastAsia"/>
          <w:szCs w:val="21"/>
        </w:rPr>
        <w:t>やファイナンシャルプランナーと専門家や公募市民による「市の家計簿チェック事業」を行っている。財務諸表の作成が目的でなく、納税者、市民のための公会計改革であることは当然である。このような取り組みについて考え方を伺う。</w:t>
      </w:r>
    </w:p>
    <w:p w:rsidR="00CA5363" w:rsidRDefault="00CA5363" w:rsidP="008C11F8">
      <w:pPr>
        <w:jc w:val="left"/>
        <w:rPr>
          <w:rFonts w:ascii="HG丸ｺﾞｼｯｸM-PRO" w:eastAsia="HG丸ｺﾞｼｯｸM-PRO" w:hAnsi="HG丸ｺﾞｼｯｸM-PRO"/>
          <w:szCs w:val="21"/>
        </w:rPr>
      </w:pPr>
    </w:p>
    <w:p w:rsidR="00232856" w:rsidRDefault="00232856"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　考】</w:t>
      </w:r>
    </w:p>
    <w:p w:rsidR="008C11F8" w:rsidRDefault="00232856" w:rsidP="008C11F8">
      <w:pPr>
        <w:jc w:val="left"/>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公明「財政見える化への挑戦」5/19</w:t>
      </w:r>
      <w:r w:rsidR="001D53F9">
        <w:rPr>
          <w:rFonts w:ascii="HG丸ｺﾞｼｯｸM-PRO" w:eastAsia="HG丸ｺﾞｼｯｸM-PRO" w:hAnsi="HG丸ｺﾞｼｯｸM-PRO" w:hint="eastAsia"/>
          <w:szCs w:val="21"/>
        </w:rPr>
        <w:t xml:space="preserve"> P.</w:t>
      </w:r>
      <w:r w:rsidR="002308AE">
        <w:rPr>
          <w:rFonts w:ascii="HG丸ｺﾞｼｯｸM-PRO" w:eastAsia="HG丸ｺﾞｼｯｸM-PRO" w:hAnsi="HG丸ｺﾞｼｯｸM-PRO" w:hint="eastAsia"/>
          <w:szCs w:val="21"/>
        </w:rPr>
        <w:t>4</w:t>
      </w:r>
    </w:p>
    <w:p w:rsidR="002308AE" w:rsidRDefault="002308AE"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資料「</w:t>
      </w:r>
      <w:r>
        <w:rPr>
          <w:rFonts w:ascii="HG丸ｺﾞｼｯｸM-PRO" w:eastAsia="HG丸ｺﾞｼｯｸM-PRO" w:hAnsi="HG丸ｺﾞｼｯｸM-PRO" w:hint="eastAsia"/>
          <w:szCs w:val="21"/>
        </w:rPr>
        <w:t>今後の地方公会計の整備促進について</w:t>
      </w:r>
      <w:r>
        <w:rPr>
          <w:rFonts w:ascii="HG丸ｺﾞｼｯｸM-PRO" w:eastAsia="HG丸ｺﾞｼｯｸM-PRO" w:hAnsi="HG丸ｺﾞｼｯｸM-PRO" w:hint="eastAsia"/>
          <w:szCs w:val="21"/>
        </w:rPr>
        <w:t>」総務大臣通知　P.5</w:t>
      </w:r>
    </w:p>
    <w:p w:rsidR="00232856" w:rsidRDefault="00232856"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資料　</w:t>
      </w:r>
      <w:r w:rsidR="00146B00">
        <w:rPr>
          <w:rFonts w:ascii="HG丸ｺﾞｼｯｸM-PRO" w:eastAsia="HG丸ｺﾞｼｯｸM-PRO" w:hAnsi="HG丸ｺﾞｼｯｸM-PRO" w:hint="eastAsia"/>
          <w:szCs w:val="21"/>
        </w:rPr>
        <w:t>今後の地方公会計の整備促進について　総務省資料　　Ｐ.</w:t>
      </w:r>
      <w:r w:rsidR="002308AE">
        <w:rPr>
          <w:rFonts w:ascii="HG丸ｺﾞｼｯｸM-PRO" w:eastAsia="HG丸ｺﾞｼｯｸM-PRO" w:hAnsi="HG丸ｺﾞｼｯｸM-PRO" w:hint="eastAsia"/>
          <w:szCs w:val="21"/>
        </w:rPr>
        <w:t>6</w:t>
      </w:r>
      <w:r w:rsidR="00146B00">
        <w:rPr>
          <w:rFonts w:ascii="HG丸ｺﾞｼｯｸM-PRO" w:eastAsia="HG丸ｺﾞｼｯｸM-PRO" w:hAnsi="HG丸ｺﾞｼｯｸM-PRO" w:hint="eastAsia"/>
          <w:szCs w:val="21"/>
        </w:rPr>
        <w:t>～</w:t>
      </w:r>
      <w:r w:rsidR="002308AE">
        <w:rPr>
          <w:rFonts w:ascii="HG丸ｺﾞｼｯｸM-PRO" w:eastAsia="HG丸ｺﾞｼｯｸM-PRO" w:hAnsi="HG丸ｺﾞｼｯｸM-PRO" w:hint="eastAsia"/>
          <w:szCs w:val="21"/>
        </w:rPr>
        <w:t>9</w:t>
      </w:r>
      <w:bookmarkStart w:id="0" w:name="_GoBack"/>
      <w:bookmarkEnd w:id="0"/>
    </w:p>
    <w:p w:rsidR="00146B00" w:rsidRDefault="00146B00" w:rsidP="008C11F8">
      <w:pPr>
        <w:jc w:val="left"/>
        <w:rPr>
          <w:rFonts w:ascii="HG丸ｺﾞｼｯｸM-PRO" w:eastAsia="HG丸ｺﾞｼｯｸM-PRO" w:hAnsi="HG丸ｺﾞｼｯｸM-PRO"/>
          <w:szCs w:val="21"/>
        </w:rPr>
      </w:pPr>
    </w:p>
    <w:p w:rsidR="00146B00" w:rsidRDefault="00146B00"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【考えられる展開】</w:t>
      </w:r>
    </w:p>
    <w:p w:rsidR="00146B00" w:rsidRDefault="00146B00"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（5）バランスシート探検隊</w:t>
      </w:r>
      <w:r w:rsidR="00C9061B">
        <w:rPr>
          <w:rFonts w:ascii="HG丸ｺﾞｼｯｸM-PRO" w:eastAsia="HG丸ｺﾞｼｯｸM-PRO" w:hAnsi="HG丸ｺﾞｼｯｸM-PRO" w:hint="eastAsia"/>
          <w:szCs w:val="21"/>
        </w:rPr>
        <w:t>：平成23年度に実施。市のバランスシートを「高校生にもわかる」視点で読み解くという組織。「見て、触れて、感じて、聞いてみよう！」をテーマにバランスシート上の市の資産である施設を見て回り、セグメント情報（</w:t>
      </w:r>
      <w:r w:rsidR="000A783A">
        <w:rPr>
          <w:rFonts w:ascii="HG丸ｺﾞｼｯｸM-PRO" w:eastAsia="HG丸ｺﾞｼｯｸM-PRO" w:hAnsi="HG丸ｺﾞｼｯｸM-PRO" w:hint="eastAsia"/>
          <w:szCs w:val="21"/>
        </w:rPr>
        <w:t>事業の種類別、所在地別などの区分（セグメント）単位に</w:t>
      </w:r>
      <w:r w:rsidR="00C9061B">
        <w:rPr>
          <w:rFonts w:ascii="HG丸ｺﾞｼｯｸM-PRO" w:eastAsia="HG丸ｺﾞｼｯｸM-PRO" w:hAnsi="HG丸ｺﾞｼｯｸM-PRO" w:hint="eastAsia"/>
          <w:szCs w:val="21"/>
        </w:rPr>
        <w:t>を市民と一緒に考えていく事業。</w:t>
      </w:r>
      <w:r w:rsidR="000A783A">
        <w:rPr>
          <w:rFonts w:ascii="HG丸ｺﾞｼｯｸM-PRO" w:eastAsia="HG丸ｺﾞｼｯｸM-PRO" w:hAnsi="HG丸ｺﾞｼｯｸM-PRO" w:hint="eastAsia"/>
          <w:szCs w:val="21"/>
        </w:rPr>
        <w:t>（YouTubeでも公開）</w:t>
      </w:r>
    </w:p>
    <w:p w:rsidR="000A783A" w:rsidRDefault="000A783A" w:rsidP="008C11F8">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家計簿チェック事業：市在住のファイナンシャルプランナー（ＦＰ）に市の財務書類を家計簿に置き換え、その内容について公会計の専門家や公募市民の皆さんとの座談会。</w:t>
      </w:r>
    </w:p>
    <w:sectPr w:rsidR="000A783A" w:rsidSect="00CF4889">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FF9" w:rsidRDefault="00B62FF9" w:rsidP="00151505">
      <w:r>
        <w:separator/>
      </w:r>
    </w:p>
  </w:endnote>
  <w:endnote w:type="continuationSeparator" w:id="0">
    <w:p w:rsidR="00B62FF9" w:rsidRDefault="00B62FF9"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FF9" w:rsidRDefault="00B62FF9" w:rsidP="00151505">
      <w:r>
        <w:separator/>
      </w:r>
    </w:p>
  </w:footnote>
  <w:footnote w:type="continuationSeparator" w:id="0">
    <w:p w:rsidR="00B62FF9" w:rsidRDefault="00B62FF9"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2728" w:rsidRDefault="00B62728">
    <w:pPr>
      <w:pStyle w:val="a3"/>
    </w:pPr>
    <w:r>
      <w:ptab w:relativeTo="margin" w:alignment="center" w:leader="none"/>
    </w:r>
    <w:r>
      <w:ptab w:relativeTo="margin" w:alignment="right" w:leader="none"/>
    </w:r>
    <w:r w:rsidRPr="00FE23C5">
      <w:rPr>
        <w:rFonts w:hint="eastAsia"/>
        <w:i/>
      </w:rPr>
      <w:t>地方</w:t>
    </w:r>
    <w:r w:rsidR="00CF4889">
      <w:rPr>
        <w:rFonts w:hint="eastAsia"/>
        <w:i/>
      </w:rPr>
      <w:t>政治研究</w:t>
    </w:r>
    <w:r w:rsidR="00CF4889">
      <w:rPr>
        <w:rFonts w:hint="eastAsia"/>
        <w:i/>
      </w:rPr>
      <w:t>1408</w:t>
    </w:r>
    <w:r w:rsidR="00CF4889">
      <w:rPr>
        <w:rFonts w:hint="eastAsia"/>
        <w:i/>
      </w:rPr>
      <w:t xml:space="preserve">　議会テーマ</w:t>
    </w:r>
    <w:r>
      <w:rPr>
        <w:rFonts w:hint="eastAsia"/>
        <w:i/>
      </w:rPr>
      <w:t xml:space="preserve">　</w:t>
    </w:r>
    <w:r w:rsidRPr="005E63D1">
      <w:fldChar w:fldCharType="begin"/>
    </w:r>
    <w:r w:rsidRPr="005E63D1">
      <w:instrText>PAGE   \* MERGEFORMAT</w:instrText>
    </w:r>
    <w:r w:rsidRPr="005E63D1">
      <w:fldChar w:fldCharType="separate"/>
    </w:r>
    <w:r w:rsidR="002308AE" w:rsidRPr="002308AE">
      <w:rPr>
        <w:noProof/>
        <w:lang w:val="ja-JP"/>
      </w:rPr>
      <w:t>3</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17ABD"/>
    <w:rsid w:val="000246DC"/>
    <w:rsid w:val="000268AC"/>
    <w:rsid w:val="0002753E"/>
    <w:rsid w:val="00030FF3"/>
    <w:rsid w:val="00033F4C"/>
    <w:rsid w:val="0004681B"/>
    <w:rsid w:val="000541EA"/>
    <w:rsid w:val="00067353"/>
    <w:rsid w:val="0007100B"/>
    <w:rsid w:val="00075369"/>
    <w:rsid w:val="00080F81"/>
    <w:rsid w:val="00082369"/>
    <w:rsid w:val="00082966"/>
    <w:rsid w:val="00087333"/>
    <w:rsid w:val="000A783A"/>
    <w:rsid w:val="000C6DEE"/>
    <w:rsid w:val="000D5240"/>
    <w:rsid w:val="000D6B06"/>
    <w:rsid w:val="000E381C"/>
    <w:rsid w:val="000F6762"/>
    <w:rsid w:val="001108A9"/>
    <w:rsid w:val="0011169B"/>
    <w:rsid w:val="0013524D"/>
    <w:rsid w:val="0013667E"/>
    <w:rsid w:val="00146B00"/>
    <w:rsid w:val="00151505"/>
    <w:rsid w:val="00152107"/>
    <w:rsid w:val="0015347F"/>
    <w:rsid w:val="00170C69"/>
    <w:rsid w:val="0017234E"/>
    <w:rsid w:val="00172A04"/>
    <w:rsid w:val="001B4BDD"/>
    <w:rsid w:val="001D53F9"/>
    <w:rsid w:val="001E7C96"/>
    <w:rsid w:val="00207FD4"/>
    <w:rsid w:val="00220945"/>
    <w:rsid w:val="00224085"/>
    <w:rsid w:val="002308AE"/>
    <w:rsid w:val="00232856"/>
    <w:rsid w:val="00247922"/>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7E6D"/>
    <w:rsid w:val="00321860"/>
    <w:rsid w:val="00357068"/>
    <w:rsid w:val="003612B5"/>
    <w:rsid w:val="00380E96"/>
    <w:rsid w:val="0038598C"/>
    <w:rsid w:val="0038623D"/>
    <w:rsid w:val="0038694C"/>
    <w:rsid w:val="00396D96"/>
    <w:rsid w:val="003976E6"/>
    <w:rsid w:val="003A712E"/>
    <w:rsid w:val="003C1340"/>
    <w:rsid w:val="003C1EDE"/>
    <w:rsid w:val="003C3272"/>
    <w:rsid w:val="003C6D00"/>
    <w:rsid w:val="003D1DC4"/>
    <w:rsid w:val="003D2B45"/>
    <w:rsid w:val="003E7B5D"/>
    <w:rsid w:val="003F6584"/>
    <w:rsid w:val="003F6750"/>
    <w:rsid w:val="00405615"/>
    <w:rsid w:val="0040617B"/>
    <w:rsid w:val="00410BAB"/>
    <w:rsid w:val="00411741"/>
    <w:rsid w:val="0041698B"/>
    <w:rsid w:val="00420D7C"/>
    <w:rsid w:val="004213C8"/>
    <w:rsid w:val="0043770C"/>
    <w:rsid w:val="00437E4B"/>
    <w:rsid w:val="00444447"/>
    <w:rsid w:val="00455631"/>
    <w:rsid w:val="00485985"/>
    <w:rsid w:val="00485F16"/>
    <w:rsid w:val="004A71FC"/>
    <w:rsid w:val="004B15F6"/>
    <w:rsid w:val="004B1D3E"/>
    <w:rsid w:val="004D7DC6"/>
    <w:rsid w:val="004E6ED5"/>
    <w:rsid w:val="004F0282"/>
    <w:rsid w:val="004F28B3"/>
    <w:rsid w:val="004F65A1"/>
    <w:rsid w:val="00500794"/>
    <w:rsid w:val="005068FC"/>
    <w:rsid w:val="005237B9"/>
    <w:rsid w:val="005409D4"/>
    <w:rsid w:val="00540CC5"/>
    <w:rsid w:val="00541205"/>
    <w:rsid w:val="005502C9"/>
    <w:rsid w:val="00562A5C"/>
    <w:rsid w:val="0057362B"/>
    <w:rsid w:val="00573A13"/>
    <w:rsid w:val="005773CD"/>
    <w:rsid w:val="005A080A"/>
    <w:rsid w:val="005B2C82"/>
    <w:rsid w:val="005C0864"/>
    <w:rsid w:val="005D242A"/>
    <w:rsid w:val="005E48CD"/>
    <w:rsid w:val="005E4CB4"/>
    <w:rsid w:val="005E63D1"/>
    <w:rsid w:val="005F2643"/>
    <w:rsid w:val="005F4375"/>
    <w:rsid w:val="00604C8E"/>
    <w:rsid w:val="00617F10"/>
    <w:rsid w:val="00621F63"/>
    <w:rsid w:val="00663CE7"/>
    <w:rsid w:val="00687B34"/>
    <w:rsid w:val="00691D67"/>
    <w:rsid w:val="00695BAF"/>
    <w:rsid w:val="006B2523"/>
    <w:rsid w:val="006D36ED"/>
    <w:rsid w:val="006E1116"/>
    <w:rsid w:val="006E74AE"/>
    <w:rsid w:val="007010FD"/>
    <w:rsid w:val="007021A7"/>
    <w:rsid w:val="00714138"/>
    <w:rsid w:val="0071557D"/>
    <w:rsid w:val="00756955"/>
    <w:rsid w:val="00775E11"/>
    <w:rsid w:val="00777BEE"/>
    <w:rsid w:val="00783E5A"/>
    <w:rsid w:val="00784111"/>
    <w:rsid w:val="007A19B2"/>
    <w:rsid w:val="007B1D81"/>
    <w:rsid w:val="007B4505"/>
    <w:rsid w:val="007C1081"/>
    <w:rsid w:val="007C12B0"/>
    <w:rsid w:val="007C41A3"/>
    <w:rsid w:val="007C483A"/>
    <w:rsid w:val="007E3012"/>
    <w:rsid w:val="007E625A"/>
    <w:rsid w:val="007F3ED0"/>
    <w:rsid w:val="007F7C81"/>
    <w:rsid w:val="00800649"/>
    <w:rsid w:val="00823C33"/>
    <w:rsid w:val="00830B4D"/>
    <w:rsid w:val="00843403"/>
    <w:rsid w:val="008553C3"/>
    <w:rsid w:val="00861E78"/>
    <w:rsid w:val="00864364"/>
    <w:rsid w:val="00873DDF"/>
    <w:rsid w:val="00874F0F"/>
    <w:rsid w:val="00891758"/>
    <w:rsid w:val="008C11F8"/>
    <w:rsid w:val="008D2BFC"/>
    <w:rsid w:val="008E69EB"/>
    <w:rsid w:val="008F5D09"/>
    <w:rsid w:val="00902057"/>
    <w:rsid w:val="00914F0A"/>
    <w:rsid w:val="00915B32"/>
    <w:rsid w:val="00924AEC"/>
    <w:rsid w:val="00935101"/>
    <w:rsid w:val="00935B5D"/>
    <w:rsid w:val="009802E0"/>
    <w:rsid w:val="00984C8E"/>
    <w:rsid w:val="00991EBD"/>
    <w:rsid w:val="0099631C"/>
    <w:rsid w:val="00996D9D"/>
    <w:rsid w:val="009A243B"/>
    <w:rsid w:val="009F2206"/>
    <w:rsid w:val="00A00FFD"/>
    <w:rsid w:val="00A07FCE"/>
    <w:rsid w:val="00A164CD"/>
    <w:rsid w:val="00A21BD0"/>
    <w:rsid w:val="00A23F43"/>
    <w:rsid w:val="00A259CB"/>
    <w:rsid w:val="00A36C23"/>
    <w:rsid w:val="00A46C8B"/>
    <w:rsid w:val="00A52FDF"/>
    <w:rsid w:val="00A70769"/>
    <w:rsid w:val="00A71921"/>
    <w:rsid w:val="00A73696"/>
    <w:rsid w:val="00A82F15"/>
    <w:rsid w:val="00A86585"/>
    <w:rsid w:val="00A939EF"/>
    <w:rsid w:val="00AB78F2"/>
    <w:rsid w:val="00AC4090"/>
    <w:rsid w:val="00AE2F20"/>
    <w:rsid w:val="00AE5DF6"/>
    <w:rsid w:val="00AF1826"/>
    <w:rsid w:val="00B0681C"/>
    <w:rsid w:val="00B1786B"/>
    <w:rsid w:val="00B2340A"/>
    <w:rsid w:val="00B26E46"/>
    <w:rsid w:val="00B27026"/>
    <w:rsid w:val="00B31263"/>
    <w:rsid w:val="00B34948"/>
    <w:rsid w:val="00B46833"/>
    <w:rsid w:val="00B53DFC"/>
    <w:rsid w:val="00B62728"/>
    <w:rsid w:val="00B62DF3"/>
    <w:rsid w:val="00B62FF9"/>
    <w:rsid w:val="00B66AD5"/>
    <w:rsid w:val="00B81F43"/>
    <w:rsid w:val="00B848B2"/>
    <w:rsid w:val="00B90BAB"/>
    <w:rsid w:val="00B957A3"/>
    <w:rsid w:val="00BA41E5"/>
    <w:rsid w:val="00BD7E95"/>
    <w:rsid w:val="00BE6CE3"/>
    <w:rsid w:val="00BF0D4F"/>
    <w:rsid w:val="00BF6B8D"/>
    <w:rsid w:val="00C0659B"/>
    <w:rsid w:val="00C07D0A"/>
    <w:rsid w:val="00C1344C"/>
    <w:rsid w:val="00C626EE"/>
    <w:rsid w:val="00C67C3C"/>
    <w:rsid w:val="00C83D8D"/>
    <w:rsid w:val="00C9061B"/>
    <w:rsid w:val="00C92E03"/>
    <w:rsid w:val="00C96B44"/>
    <w:rsid w:val="00CA5363"/>
    <w:rsid w:val="00CB2133"/>
    <w:rsid w:val="00CC0269"/>
    <w:rsid w:val="00CC3B56"/>
    <w:rsid w:val="00CE024F"/>
    <w:rsid w:val="00CE48A1"/>
    <w:rsid w:val="00CE605A"/>
    <w:rsid w:val="00CF413D"/>
    <w:rsid w:val="00CF4889"/>
    <w:rsid w:val="00D128D9"/>
    <w:rsid w:val="00D13DFC"/>
    <w:rsid w:val="00D27B8E"/>
    <w:rsid w:val="00D3110F"/>
    <w:rsid w:val="00D42315"/>
    <w:rsid w:val="00D6577D"/>
    <w:rsid w:val="00DA5B5B"/>
    <w:rsid w:val="00DA70FE"/>
    <w:rsid w:val="00DA7438"/>
    <w:rsid w:val="00DD5E58"/>
    <w:rsid w:val="00DD5FFA"/>
    <w:rsid w:val="00DE0E4E"/>
    <w:rsid w:val="00DE51F4"/>
    <w:rsid w:val="00DF4AF8"/>
    <w:rsid w:val="00E07AA6"/>
    <w:rsid w:val="00E23333"/>
    <w:rsid w:val="00E2739E"/>
    <w:rsid w:val="00E32164"/>
    <w:rsid w:val="00E45CB3"/>
    <w:rsid w:val="00E51DC3"/>
    <w:rsid w:val="00E51DEE"/>
    <w:rsid w:val="00E54936"/>
    <w:rsid w:val="00E5692C"/>
    <w:rsid w:val="00E621AB"/>
    <w:rsid w:val="00E6664E"/>
    <w:rsid w:val="00E667FF"/>
    <w:rsid w:val="00E777BA"/>
    <w:rsid w:val="00E80AA5"/>
    <w:rsid w:val="00E82081"/>
    <w:rsid w:val="00E920A4"/>
    <w:rsid w:val="00EA4079"/>
    <w:rsid w:val="00EA719D"/>
    <w:rsid w:val="00EB33B7"/>
    <w:rsid w:val="00EC39CD"/>
    <w:rsid w:val="00ED5A74"/>
    <w:rsid w:val="00EE3AEE"/>
    <w:rsid w:val="00EF46CD"/>
    <w:rsid w:val="00EF4E06"/>
    <w:rsid w:val="00F045CB"/>
    <w:rsid w:val="00F268BF"/>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426</Words>
  <Characters>2433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2014-08-17T09:34:00Z</cp:lastPrinted>
  <dcterms:created xsi:type="dcterms:W3CDTF">2014-08-17T01:09:00Z</dcterms:created>
  <dcterms:modified xsi:type="dcterms:W3CDTF">2014-08-17T09:34:00Z</dcterms:modified>
</cp:coreProperties>
</file>