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EE2C2C" w:rsidP="00921F31">
      <w:pPr>
        <w:jc w:val="center"/>
        <w:rPr>
          <w:rFonts w:ascii="HG丸ｺﾞｼｯｸM-PRO" w:eastAsia="HG丸ｺﾞｼｯｸM-PRO" w:hAnsi="HG丸ｺﾞｼｯｸM-PRO" w:hint="eastAsia"/>
          <w:sz w:val="24"/>
          <w:szCs w:val="24"/>
          <w:u w:val="single"/>
        </w:rPr>
      </w:pPr>
      <w:bookmarkStart w:id="0" w:name="_GoBack"/>
      <w:bookmarkEnd w:id="0"/>
      <w:r>
        <w:rPr>
          <w:rFonts w:ascii="HG丸ｺﾞｼｯｸM-PRO" w:eastAsia="HG丸ｺﾞｼｯｸM-PRO" w:hAnsi="HG丸ｺﾞｼｯｸM-PRO" w:hint="eastAsia"/>
          <w:sz w:val="24"/>
          <w:szCs w:val="24"/>
          <w:u w:val="single"/>
        </w:rPr>
        <w:t>Ⅱ.2014年度政府予算と本市の取り組みについて</w:t>
      </w:r>
    </w:p>
    <w:p w:rsidR="00921F31" w:rsidRPr="003A0114" w:rsidRDefault="00921F31" w:rsidP="00921F31">
      <w:pPr>
        <w:jc w:val="center"/>
        <w:rPr>
          <w:rFonts w:ascii="HG丸ｺﾞｼｯｸM-PRO" w:eastAsia="HG丸ｺﾞｼｯｸM-PRO" w:hAnsi="HG丸ｺﾞｼｯｸM-PRO" w:hint="eastAsia"/>
          <w:sz w:val="24"/>
          <w:szCs w:val="24"/>
        </w:rPr>
      </w:pP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政府は今、景気回復を最優先としたアベノミクスの三本の矢を柱に、長い間、社会全体を覆っていた閉塞感を打破し、未来への展望を懸命に開こうとしています。</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日本銀行が1月16日に全国各地の景気をまとめた「地域経済報告」ではすべての地域に「回復」という表現を盛り込んでいます。</w:t>
      </w:r>
      <w:r>
        <w:rPr>
          <w:rFonts w:ascii="HG丸ｺﾞｼｯｸM-PRO" w:eastAsia="HG丸ｺﾞｼｯｸM-PRO" w:hAnsi="HG丸ｺﾞｼｯｸM-PRO" w:hint="eastAsia"/>
        </w:rPr>
        <w:t>また、</w:t>
      </w:r>
      <w:r w:rsidRPr="00EE2C2C">
        <w:rPr>
          <w:rFonts w:ascii="HG丸ｺﾞｼｯｸM-PRO" w:eastAsia="HG丸ｺﾞｼｯｸM-PRO" w:hAnsi="HG丸ｺﾞｼｯｸM-PRO" w:hint="eastAsia"/>
        </w:rPr>
        <w:t>総務省が３１日に公表した２０１３年の全国消費者物価指数（生鮮食品を除く、コアＣＰＩ）は前年比０．４％上昇し、５年ぶりにプラスに転じた。また労働力調査でも、２０１３年１２月の完全失業率（季節調整値）は前月より０・３ポイント低い３・７％で、６年ぶりの水準に。厚生労働省が同日発表した有効求人倍率（同）も１・０３倍に改善。６年２カ月ぶりに「人手不足」の状況となるなど、経済指標は軒並み好転を示して、既に過度な円高の是正や株高など、デフレからの脱却、景気回復への道筋が見え始めています。</w:t>
      </w:r>
    </w:p>
    <w:p w:rsidR="00EE2C2C" w:rsidRPr="00EE2C2C" w:rsidRDefault="00EE2C2C" w:rsidP="00EE2C2C">
      <w:pPr>
        <w:ind w:firstLineChars="100" w:firstLine="210"/>
        <w:rPr>
          <w:rFonts w:ascii="HG丸ｺﾞｼｯｸM-PRO" w:eastAsia="HG丸ｺﾞｼｯｸM-PRO" w:hAnsi="HG丸ｺﾞｼｯｸM-PRO"/>
        </w:rPr>
      </w:pPr>
    </w:p>
    <w:p w:rsidR="00EE2C2C" w:rsidRPr="00EE2C2C" w:rsidRDefault="00EE2C2C" w:rsidP="00EE2C2C">
      <w:pPr>
        <w:ind w:firstLineChars="100" w:firstLine="210"/>
        <w:rPr>
          <w:rFonts w:ascii="HG丸ｺﾞｼｯｸM-PRO" w:eastAsia="HG丸ｺﾞｼｯｸM-PRO" w:hAnsi="HG丸ｺﾞｼｯｸM-PRO"/>
        </w:rPr>
      </w:pPr>
      <w:r w:rsidRPr="00EE2C2C">
        <w:rPr>
          <w:rFonts w:ascii="HG丸ｺﾞｼｯｸM-PRO" w:eastAsia="HG丸ｺﾞｼｯｸM-PRO" w:hAnsi="HG丸ｺﾞｼｯｸM-PRO" w:hint="eastAsia"/>
        </w:rPr>
        <w:t>しかし、これからが正念場です。地方、中小企業や家計には景気回復の恩恵がまだ十分に行き渡っていないというのが国民の実感です。焦点は4月の消費増税に伴う景気の落ち込みをいかに早く回復軌道に乗せるかです。そのためにも今年度補正予算と来年度予算を切れ目なく執行していかなければなりません。両予算には増税の負担を軽減するための給付金も含まれています。低所得者向けの臨時福祉給付金や、子育て世帯向けの臨時特例給付金も実施主体は市町村であり、受け取るには申請手続きが必要であり、対象者にはきちんと周知しなければなりません。</w:t>
      </w:r>
    </w:p>
    <w:p w:rsidR="00EE2C2C" w:rsidRPr="00EE2C2C" w:rsidRDefault="00EE2C2C" w:rsidP="00EE2C2C">
      <w:pPr>
        <w:ind w:firstLineChars="100" w:firstLine="210"/>
        <w:rPr>
          <w:rFonts w:ascii="HG丸ｺﾞｼｯｸM-PRO" w:eastAsia="HG丸ｺﾞｼｯｸM-PRO" w:hAnsi="HG丸ｺﾞｼｯｸM-PRO"/>
        </w:rPr>
      </w:pP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「また「経済再生・デフレ脱却と財政健全化を合わせて目指す」としながら消費増税</w:t>
      </w:r>
      <w:r>
        <w:rPr>
          <w:rFonts w:ascii="HG丸ｺﾞｼｯｸM-PRO" w:eastAsia="HG丸ｺﾞｼｯｸM-PRO" w:hAnsi="HG丸ｺﾞｼｯｸM-PRO" w:hint="eastAsia"/>
        </w:rPr>
        <w:t>―</w:t>
      </w:r>
      <w:r w:rsidRPr="00EE2C2C">
        <w:rPr>
          <w:rFonts w:ascii="HG丸ｺﾞｼｯｸM-PRO" w:eastAsia="HG丸ｺﾞｼｯｸM-PRO" w:hAnsi="HG丸ｺﾞｼｯｸM-PRO" w:hint="eastAsia"/>
        </w:rPr>
        <w:t>約5兆円の増収で健全化の大部分は説明がつ</w:t>
      </w:r>
      <w:r>
        <w:rPr>
          <w:rFonts w:ascii="HG丸ｺﾞｼｯｸM-PRO" w:eastAsia="HG丸ｺﾞｼｯｸM-PRO" w:hAnsi="HG丸ｺﾞｼｯｸM-PRO" w:hint="eastAsia"/>
        </w:rPr>
        <w:t>きます。</w:t>
      </w:r>
      <w:r w:rsidRPr="00EE2C2C">
        <w:rPr>
          <w:rFonts w:ascii="HG丸ｺﾞｼｯｸM-PRO" w:eastAsia="HG丸ｺﾞｼｯｸM-PRO" w:hAnsi="HG丸ｺﾞｼｯｸM-PRO" w:hint="eastAsia"/>
        </w:rPr>
        <w:t>次に15か月予算と呼ばれる5.5兆円規模の補正予算を決め、東京五輪関連施設の整備費や地方向けの公共事業が約1兆円あり</w:t>
      </w:r>
      <w:r>
        <w:rPr>
          <w:rFonts w:ascii="HG丸ｺﾞｼｯｸM-PRO" w:eastAsia="HG丸ｺﾞｼｯｸM-PRO" w:hAnsi="HG丸ｺﾞｼｯｸM-PRO" w:hint="eastAsia"/>
        </w:rPr>
        <w:t>、</w:t>
      </w:r>
      <w:r w:rsidRPr="00EE2C2C">
        <w:rPr>
          <w:rFonts w:ascii="HG丸ｺﾞｼｯｸM-PRO" w:eastAsia="HG丸ｺﾞｼｯｸM-PRO" w:hAnsi="HG丸ｺﾞｼｯｸM-PRO" w:hint="eastAsia"/>
        </w:rPr>
        <w:t>補正予算に押し込んだ分、当初予算が圧縮されたともいえます。もう一つは地方交付税の減額です。リーマンショック時に創設された別枠加算が4割圧縮され、地方が予算削減の標的となって</w:t>
      </w:r>
      <w:r>
        <w:rPr>
          <w:rFonts w:ascii="HG丸ｺﾞｼｯｸM-PRO" w:eastAsia="HG丸ｺﾞｼｯｸM-PRO" w:hAnsi="HG丸ｺﾞｼｯｸM-PRO" w:hint="eastAsia"/>
        </w:rPr>
        <w:t>地方法人税の交付税原資化などの</w:t>
      </w:r>
      <w:r w:rsidRPr="00EE2C2C">
        <w:rPr>
          <w:rFonts w:ascii="HG丸ｺﾞｼｯｸM-PRO" w:eastAsia="HG丸ｺﾞｼｯｸM-PRO" w:hAnsi="HG丸ｺﾞｼｯｸM-PRO" w:hint="eastAsia"/>
        </w:rPr>
        <w:t>地方への財政移転がなされています。臨時対策でしのいできた交付税をさらに減らせば自治体のサービスも自ずから劣化せざるを得ません。</w:t>
      </w:r>
    </w:p>
    <w:p w:rsidR="00EE2C2C" w:rsidRPr="00EE2C2C" w:rsidRDefault="00EE2C2C" w:rsidP="00EE2C2C">
      <w:pPr>
        <w:ind w:firstLineChars="100" w:firstLine="210"/>
        <w:rPr>
          <w:rFonts w:ascii="HG丸ｺﾞｼｯｸM-PRO" w:eastAsia="HG丸ｺﾞｼｯｸM-PRO" w:hAnsi="HG丸ｺﾞｼｯｸM-PRO"/>
        </w:rPr>
      </w:pP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もう一つ、2015年度を見越せば、市町村主体の重要な政策課題がまち向けています。子ども子育て支援制度と、介護保険制度の大きな改正による地域包括ケアシステムへの取組みです。ともに少子高齢社会を地域で乗り越えるために、</w:t>
      </w:r>
      <w:r>
        <w:rPr>
          <w:rFonts w:ascii="HG丸ｺﾞｼｯｸM-PRO" w:eastAsia="HG丸ｺﾞｼｯｸM-PRO" w:hAnsi="HG丸ｺﾞｼｯｸM-PRO" w:hint="eastAsia"/>
        </w:rPr>
        <w:t>自治体が主体になって</w:t>
      </w:r>
      <w:r w:rsidRPr="00EE2C2C">
        <w:rPr>
          <w:rFonts w:ascii="HG丸ｺﾞｼｯｸM-PRO" w:eastAsia="HG丸ｺﾞｼｯｸM-PRO" w:hAnsi="HG丸ｺﾞｼｯｸM-PRO" w:hint="eastAsia"/>
        </w:rPr>
        <w:t>地域に合ったシステムを構築できるかが問われていきます。</w:t>
      </w:r>
    </w:p>
    <w:p w:rsidR="00EE2C2C" w:rsidRPr="00EE2C2C" w:rsidRDefault="00EE2C2C" w:rsidP="00EE2C2C">
      <w:pPr>
        <w:ind w:firstLineChars="100" w:firstLine="210"/>
        <w:rPr>
          <w:rFonts w:ascii="HG丸ｺﾞｼｯｸM-PRO" w:eastAsia="HG丸ｺﾞｼｯｸM-PRO" w:hAnsi="HG丸ｺﾞｼｯｸM-PRO" w:hint="eastAsia"/>
        </w:rPr>
      </w:pP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そこで、以下お伺いをいたします。</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（1）地域経済の景気回復への現状認識について</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（2）臨時福祉給付金や臨時特例給付金への取り組みについて</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（3）地方交付税の別枠加算</w:t>
      </w:r>
      <w:r w:rsidR="00FA57D4">
        <w:rPr>
          <w:rFonts w:ascii="HG丸ｺﾞｼｯｸM-PRO" w:eastAsia="HG丸ｺﾞｼｯｸM-PRO" w:hAnsi="HG丸ｺﾞｼｯｸM-PRO" w:hint="eastAsia"/>
        </w:rPr>
        <w:t>のカットや</w:t>
      </w:r>
      <w:r w:rsidRPr="00EE2C2C">
        <w:rPr>
          <w:rFonts w:ascii="HG丸ｺﾞｼｯｸM-PRO" w:eastAsia="HG丸ｺﾞｼｯｸM-PRO" w:hAnsi="HG丸ｺﾞｼｯｸM-PRO" w:hint="eastAsia"/>
        </w:rPr>
        <w:t>地方法人税の交付税原資化について</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（4）子ども子育て支援制度に向けて具体的対応について</w:t>
      </w:r>
    </w:p>
    <w:p w:rsid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（5）地域包括ケアシステムに向けて具体的取り組みについて</w:t>
      </w:r>
    </w:p>
    <w:p w:rsidR="00EE2C2C" w:rsidRDefault="00EE2C2C" w:rsidP="00EE2C2C">
      <w:pPr>
        <w:ind w:firstLineChars="100" w:firstLine="210"/>
        <w:rPr>
          <w:rFonts w:ascii="HG丸ｺﾞｼｯｸM-PRO" w:eastAsia="HG丸ｺﾞｼｯｸM-PRO" w:hAnsi="HG丸ｺﾞｼｯｸM-PRO" w:hint="eastAsia"/>
        </w:rPr>
      </w:pPr>
    </w:p>
    <w:p w:rsidR="00EE2C2C" w:rsidRDefault="00EE2C2C"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【参　考】</w:t>
      </w:r>
    </w:p>
    <w:p w:rsidR="00EE2C2C" w:rsidRDefault="005703C3"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公明新聞</w:t>
      </w:r>
    </w:p>
    <w:p w:rsidR="005703C3" w:rsidRDefault="005703C3"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1/18　地域包括ケアの構築へ（Ｐ.10）　　　　1/22　認定こども園、幼保連携の進展に期待</w:t>
      </w:r>
      <w:r w:rsidR="00AE0B50">
        <w:rPr>
          <w:rFonts w:ascii="HG丸ｺﾞｼｯｸM-PRO" w:eastAsia="HG丸ｺﾞｼｯｸM-PRO" w:hAnsi="HG丸ｺﾞｼｯｸM-PRO" w:hint="eastAsia"/>
        </w:rPr>
        <w:t>（Ｐ.21）</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1/23　安心の高齢社会をめざす（Ｐ.28）　　　1/25　老いる大都市　東京は大丈夫か（Ｐ.36）</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1/28　介護の悩み気軽に相談（Ｐ.47）　　　　1/30　「好循環」実現、経済再生へ（Ｐ.52）</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1/31　経済、復興を最優先に（Ｐ.55）　　　　2/2　　地域包括ケアシステム（Ｐ.63）</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2/3　　生活守る公明の主張反映（Ｐ.66</w:t>
      </w:r>
      <w:r w:rsidR="00C972A6">
        <w:rPr>
          <w:rFonts w:ascii="HG丸ｺﾞｼｯｸM-PRO" w:eastAsia="HG丸ｺﾞｼｯｸM-PRO" w:hAnsi="HG丸ｺﾞｼｯｸM-PRO" w:hint="eastAsia"/>
        </w:rPr>
        <w:t>）　　　2/11　保育の利用要件緩和（Ｐ.93）</w:t>
      </w:r>
    </w:p>
    <w:p w:rsidR="00C972A6" w:rsidRDefault="00C972A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一般紙</w:t>
      </w:r>
    </w:p>
    <w:p w:rsidR="00C972A6" w:rsidRDefault="00C972A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2/13　地域完結　2025年へ急務（Ｐ.127）　2/13　医療費増大　足りぬ人手（Ｐ.128）</w:t>
      </w:r>
    </w:p>
    <w:p w:rsidR="00C972A6" w:rsidRDefault="00C972A6" w:rsidP="00EE2C2C">
      <w:pPr>
        <w:ind w:firstLineChars="100" w:firstLine="210"/>
        <w:rPr>
          <w:rFonts w:ascii="HG丸ｺﾞｼｯｸM-PRO" w:eastAsia="HG丸ｺﾞｼｯｸM-PRO" w:hAnsi="HG丸ｺﾞｼｯｸM-PRO" w:hint="eastAsia"/>
        </w:rPr>
      </w:pPr>
    </w:p>
    <w:p w:rsidR="00C972A6" w:rsidRDefault="00C972A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CE723A" w:rsidRDefault="00EE2C2C" w:rsidP="00CE723A">
      <w:pPr>
        <w:ind w:left="210" w:hangingChars="100" w:hanging="210"/>
        <w:rPr>
          <w:rFonts w:hint="eastAsia"/>
        </w:rPr>
      </w:pPr>
      <w:r>
        <w:rPr>
          <w:rFonts w:ascii="HG丸ｺﾞｼｯｸM-PRO" w:eastAsia="HG丸ｺﾞｼｯｸM-PRO" w:hAnsi="HG丸ｺﾞｼｯｸM-PRO" w:hint="eastAsia"/>
        </w:rPr>
        <w:t>（2）</w:t>
      </w:r>
      <w:r w:rsidR="00CE723A" w:rsidRPr="00CE723A">
        <w:rPr>
          <w:rFonts w:ascii="HG丸ｺﾞｼｯｸM-PRO" w:eastAsia="HG丸ｺﾞｼｯｸM-PRO" w:hAnsi="HG丸ｺﾞｼｯｸM-PRO"/>
        </w:rPr>
        <w:t>臨時福祉給付金の対象者を補足するため地方税の税務情報を活用したいが、制度上できないという問題です。この点については、厚生労働省と総務省が協議を重ね、以下のような対応を行うこととなった。</w:t>
      </w:r>
      <w:r w:rsidR="00CE723A" w:rsidRPr="00CE723A">
        <w:rPr>
          <w:rFonts w:ascii="HG丸ｺﾞｼｯｸM-PRO" w:eastAsia="HG丸ｺﾞｼｯｸM-PRO" w:hAnsi="HG丸ｺﾞｼｯｸM-PRO"/>
        </w:rPr>
        <w:br/>
      </w:r>
      <w:r w:rsidR="00CE723A" w:rsidRPr="00CE723A">
        <w:rPr>
          <w:rFonts w:ascii="HG丸ｺﾞｼｯｸM-PRO" w:eastAsia="HG丸ｺﾞｼｯｸM-PRO" w:hAnsi="HG丸ｺﾞｼｯｸM-PRO" w:hint="eastAsia"/>
        </w:rPr>
        <w:t>（対応策の一つ）として平成２６年度の個人住民英の当初賦課の時期に、例年は行っていないが、税務課の業務として、その課税情報を基にして、非課税の人や申告のない人に対して、課税されるべき所得がないな</w:t>
      </w:r>
      <w:r w:rsidR="00CE723A" w:rsidRPr="00CE723A">
        <w:rPr>
          <w:rFonts w:ascii="HG丸ｺﾞｼｯｸM-PRO" w:eastAsia="HG丸ｺﾞｼｯｸM-PRO" w:hAnsi="HG丸ｺﾞｼｯｸM-PRO" w:hint="eastAsia"/>
        </w:rPr>
        <w:lastRenderedPageBreak/>
        <w:t>どのお知らせを確認的に行うことに併せ、臨時福祉給付金のチラシ・申請書をこれに同封して送付する。</w:t>
      </w:r>
      <w:r w:rsidR="00CE723A" w:rsidRPr="00CE723A">
        <w:rPr>
          <w:rFonts w:ascii="HG丸ｺﾞｼｯｸM-PRO" w:eastAsia="HG丸ｺﾞｼｯｸM-PRO" w:hAnsi="HG丸ｺﾞｼｯｸM-PRO" w:hint="eastAsia"/>
        </w:rPr>
        <w:br/>
      </w:r>
    </w:p>
    <w:p w:rsidR="00CE723A" w:rsidRDefault="00CE723A" w:rsidP="00CE723A">
      <w:pPr>
        <w:ind w:left="210" w:hangingChars="100" w:hanging="210"/>
      </w:pPr>
      <w:r>
        <w:rPr>
          <w:rFonts w:hint="eastAsia"/>
        </w:rPr>
        <w:t>（</w:t>
      </w:r>
      <w:r>
        <w:rPr>
          <w:rFonts w:hint="eastAsia"/>
        </w:rPr>
        <w:t>3</w:t>
      </w:r>
      <w:r>
        <w:rPr>
          <w:rFonts w:hint="eastAsia"/>
        </w:rPr>
        <w:t>）①</w:t>
      </w:r>
      <w:r w:rsidRPr="00BD5E58">
        <w:rPr>
          <w:rFonts w:ascii="HG丸ｺﾞｼｯｸM-PRO" w:eastAsia="HG丸ｺﾞｼｯｸM-PRO" w:hAnsi="HG丸ｺﾞｼｯｸM-PRO" w:hint="eastAsia"/>
        </w:rPr>
        <w:t>交付税の「別枠加算」の減額</w:t>
      </w:r>
    </w:p>
    <w:p w:rsidR="00CE723A" w:rsidRPr="005E36CB" w:rsidRDefault="00CE723A" w:rsidP="00CE723A">
      <w:pPr>
        <w:ind w:firstLineChars="100" w:firstLine="210"/>
        <w:rPr>
          <w:rFonts w:ascii="HG丸ｺﾞｼｯｸM-PRO" w:eastAsia="HG丸ｺﾞｼｯｸM-PRO" w:hAnsi="HG丸ｺﾞｼｯｸM-PRO"/>
        </w:rPr>
      </w:pPr>
      <w:r w:rsidRPr="005E36CB">
        <w:rPr>
          <w:rFonts w:ascii="HG丸ｺﾞｼｯｸM-PRO" w:eastAsia="HG丸ｺﾞｼｯｸM-PRO" w:hAnsi="HG丸ｺﾞｼｯｸM-PRO" w:hint="eastAsia"/>
        </w:rPr>
        <w:t>別枠加算とは2009年度から導入された追加支援だ。08年9月のリーマン・ショック後、企業の業績が落ち込み地方財政は大きく悪化した。このため、財源不足を埋める緊急措置として毎年度、</w:t>
      </w:r>
      <w:r>
        <w:rPr>
          <w:rFonts w:ascii="HG丸ｺﾞｼｯｸM-PRO" w:eastAsia="HG丸ｺﾞｼｯｸM-PRO" w:hAnsi="HG丸ｺﾞｼｯｸM-PRO" w:hint="eastAsia"/>
        </w:rPr>
        <w:t>1</w:t>
      </w:r>
      <w:r w:rsidRPr="005E36CB">
        <w:rPr>
          <w:rFonts w:ascii="HG丸ｺﾞｼｯｸM-PRO" w:eastAsia="HG丸ｺﾞｼｯｸM-PRO" w:hAnsi="HG丸ｺﾞｼｯｸM-PRO" w:hint="eastAsia"/>
        </w:rPr>
        <w:t>兆円規模で上乗せしてきた。国が償金をして地方に渡している。</w:t>
      </w:r>
    </w:p>
    <w:p w:rsidR="00CE723A" w:rsidRPr="00CE723A" w:rsidRDefault="00CE723A" w:rsidP="00CE723A">
      <w:pPr>
        <w:ind w:firstLineChars="100" w:firstLine="210"/>
        <w:rPr>
          <w:rFonts w:ascii="HG丸ｺﾞｼｯｸM-PRO" w:eastAsia="HG丸ｺﾞｼｯｸM-PRO" w:hAnsi="HG丸ｺﾞｼｯｸM-PRO" w:hint="eastAsia"/>
        </w:rPr>
      </w:pPr>
      <w:r w:rsidRPr="00CE723A">
        <w:rPr>
          <w:rFonts w:ascii="HG丸ｺﾞｼｯｸM-PRO" w:eastAsia="HG丸ｺﾞｼｯｸM-PRO" w:hAnsi="HG丸ｺﾞｼｯｸM-PRO" w:hint="eastAsia"/>
        </w:rPr>
        <w:t>最近の景気回復や4月の消費税増税で、地方の税収も増える見通しだか減額することになった。財務省は廃止を求めていたが、総務省は「地方税収はまだ回復していない」と存続を主張。廃止による急激な影響を避けるため減額で決着したが、15年度以降の扱いは「地方税収などを踏まえ検討」することになった。</w:t>
      </w:r>
      <w:r w:rsidRPr="00CE723A">
        <w:rPr>
          <w:rFonts w:ascii="HG丸ｺﾞｼｯｸM-PRO" w:eastAsia="HG丸ｺﾞｼｯｸM-PRO" w:hAnsi="HG丸ｺﾞｼｯｸM-PRO"/>
        </w:rPr>
        <w:t>この事務は、地方税法の守秘義務違反には当たらないことを２月３日の全国の説明会で説明するということになったようです。全国市長会もこの内容を了承されているようです</w:t>
      </w:r>
    </w:p>
    <w:p w:rsidR="00CE723A" w:rsidRPr="00CE723A" w:rsidRDefault="00CE723A" w:rsidP="00CE723A">
      <w:pPr>
        <w:rPr>
          <w:rFonts w:hint="eastAsia"/>
        </w:rPr>
      </w:pPr>
    </w:p>
    <w:p w:rsidR="00CE723A" w:rsidRPr="00CE723A" w:rsidRDefault="00CE723A" w:rsidP="00CE723A">
      <w:pPr>
        <w:rPr>
          <w:rFonts w:ascii="HG丸ｺﾞｼｯｸM-PRO" w:eastAsia="HG丸ｺﾞｼｯｸM-PRO" w:hAnsi="HG丸ｺﾞｼｯｸM-PRO"/>
        </w:rPr>
      </w:pPr>
      <w:r w:rsidRPr="00CE723A">
        <w:rPr>
          <w:rFonts w:ascii="HG丸ｺﾞｼｯｸM-PRO" w:eastAsia="HG丸ｺﾞｼｯｸM-PRO" w:hAnsi="HG丸ｺﾞｼｯｸM-PRO" w:hint="eastAsia"/>
        </w:rPr>
        <w:t>②地方法人税の交付税原資化</w:t>
      </w:r>
    </w:p>
    <w:p w:rsidR="00CE723A" w:rsidRPr="00C72B88" w:rsidRDefault="00CE723A" w:rsidP="00CE723A">
      <w:pPr>
        <w:rPr>
          <w:rFonts w:ascii="HG丸ｺﾞｼｯｸM-PRO" w:eastAsia="HG丸ｺﾞｼｯｸM-PRO" w:hAnsi="HG丸ｺﾞｼｯｸM-PRO"/>
        </w:rPr>
      </w:pPr>
      <w:r w:rsidRPr="00C72B88">
        <w:rPr>
          <w:rFonts w:ascii="HG丸ｺﾞｼｯｸM-PRO" w:eastAsia="HG丸ｺﾞｼｯｸM-PRO" w:hAnsi="HG丸ｺﾞｼｯｸM-PRO" w:hint="eastAsia"/>
        </w:rPr>
        <w:t>・</w:t>
      </w:r>
      <w:r w:rsidRPr="00C72B88">
        <w:rPr>
          <w:rFonts w:ascii="HG丸ｺﾞｼｯｸM-PRO" w:eastAsia="HG丸ｺﾞｼｯｸM-PRO" w:hAnsi="HG丸ｺﾞｼｯｸM-PRO"/>
        </w:rPr>
        <w:t xml:space="preserve"> </w:t>
      </w:r>
      <w:r w:rsidRPr="00C72B88">
        <w:rPr>
          <w:rFonts w:ascii="HG丸ｺﾞｼｯｸM-PRO" w:eastAsia="HG丸ｺﾞｼｯｸM-PRO" w:hAnsi="HG丸ｺﾞｼｯｸM-PRO" w:hint="eastAsia"/>
        </w:rPr>
        <w:t>地域間の税源の偏在性を是正し、財政力格差の縮小を図るため、法人住民税法人税割の税率を引き下げるとともに当該引下げ分に相当する、課税標準を法人税額とする地方法人税を創設</w:t>
      </w:r>
      <w:r>
        <w:rPr>
          <w:rFonts w:ascii="HG丸ｺﾞｼｯｸM-PRO" w:eastAsia="HG丸ｺﾞｼｯｸM-PRO" w:hAnsi="HG丸ｺﾞｼｯｸM-PRO" w:hint="eastAsia"/>
        </w:rPr>
        <w:t>し、</w:t>
      </w:r>
      <w:r w:rsidRPr="00C72B88">
        <w:rPr>
          <w:rFonts w:ascii="HG丸ｺﾞｼｯｸM-PRO" w:eastAsia="HG丸ｺﾞｼｯｸM-PRO" w:hAnsi="HG丸ｺﾞｼｯｸM-PRO" w:hint="eastAsia"/>
        </w:rPr>
        <w:t>地方法人税の全額を交付税特別会計に直接繰り入れ、地方交付税原資化</w:t>
      </w:r>
    </w:p>
    <w:p w:rsidR="00CE723A" w:rsidRDefault="00CE723A" w:rsidP="00CE723A">
      <w:pPr>
        <w:rPr>
          <w:rFonts w:ascii="HG丸ｺﾞｼｯｸM-PRO" w:eastAsia="HG丸ｺﾞｼｯｸM-PRO" w:hAnsi="HG丸ｺﾞｼｯｸM-PRO"/>
        </w:rPr>
      </w:pPr>
      <w:r w:rsidRPr="00C72B88">
        <w:rPr>
          <w:rFonts w:ascii="HG丸ｺﾞｼｯｸM-PRO" w:eastAsia="HG丸ｺﾞｼｯｸM-PRO" w:hAnsi="HG丸ｺﾞｼｯｸM-PRO" w:hint="eastAsia"/>
        </w:rPr>
        <w:t>※</w:t>
      </w:r>
      <w:r w:rsidRPr="00C72B88">
        <w:rPr>
          <w:rFonts w:ascii="HG丸ｺﾞｼｯｸM-PRO" w:eastAsia="HG丸ｺﾞｼｯｸM-PRO" w:hAnsi="HG丸ｺﾞｼｯｸM-PRO"/>
        </w:rPr>
        <w:t xml:space="preserve"> </w:t>
      </w:r>
      <w:r w:rsidRPr="00C72B88">
        <w:rPr>
          <w:rFonts w:ascii="HG丸ｺﾞｼｯｸM-PRO" w:eastAsia="HG丸ｺﾞｼｯｸM-PRO" w:hAnsi="HG丸ｺﾞｼｯｸM-PRO" w:hint="eastAsia"/>
        </w:rPr>
        <w:t>上記の偏在是正により生じる財源（不交付団体の減収分）を活用して、地方財政計画に歳出を計上（実際に偏在是正効果が生ずる平成</w:t>
      </w:r>
      <w:r w:rsidRPr="00C72B88">
        <w:rPr>
          <w:rFonts w:ascii="HG丸ｺﾞｼｯｸM-PRO" w:eastAsia="HG丸ｺﾞｼｯｸM-PRO" w:hAnsi="HG丸ｺﾞｼｯｸM-PRO"/>
        </w:rPr>
        <w:t>27</w:t>
      </w:r>
      <w:r w:rsidRPr="00C72B88">
        <w:rPr>
          <w:rFonts w:ascii="HG丸ｺﾞｼｯｸM-PRO" w:eastAsia="HG丸ｺﾞｼｯｸM-PRO" w:hAnsi="HG丸ｺﾞｼｯｸM-PRO" w:hint="eastAsia"/>
        </w:rPr>
        <w:t>年度以降に措置</w:t>
      </w:r>
      <w:r>
        <w:rPr>
          <w:rFonts w:ascii="HG丸ｺﾞｼｯｸM-PRO" w:eastAsia="HG丸ｺﾞｼｯｸM-PRO" w:hAnsi="HG丸ｺﾞｼｯｸM-PRO" w:hint="eastAsia"/>
        </w:rPr>
        <w:t>）</w:t>
      </w:r>
    </w:p>
    <w:p w:rsidR="00CE723A" w:rsidRDefault="00CE723A" w:rsidP="00CE723A">
      <w:pPr>
        <w:rPr>
          <w:rFonts w:ascii="HG丸ｺﾞｼｯｸM-PRO" w:eastAsia="HG丸ｺﾞｼｯｸM-PRO" w:hAnsi="HG丸ｺﾞｼｯｸM-PRO"/>
        </w:rPr>
      </w:pPr>
    </w:p>
    <w:p w:rsidR="00CE723A" w:rsidRPr="00B138ED" w:rsidRDefault="00CE723A" w:rsidP="00CE723A">
      <w:pPr>
        <w:rPr>
          <w:rFonts w:ascii="HG丸ｺﾞｼｯｸM-PRO" w:eastAsia="HG丸ｺﾞｼｯｸM-PRO" w:hAnsi="HG丸ｺﾞｼｯｸM-PRO"/>
        </w:rPr>
      </w:pPr>
      <w:r w:rsidRPr="00B138ED">
        <w:rPr>
          <w:rFonts w:ascii="HG丸ｺﾞｼｯｸM-PRO" w:eastAsia="HG丸ｺﾞｼｯｸM-PRO" w:hAnsi="HG丸ｺﾞｼｯｸM-PRO" w:hint="eastAsia"/>
        </w:rPr>
        <w:t>〇法人住民税法人税</w:t>
      </w:r>
      <w:r>
        <w:rPr>
          <w:rFonts w:ascii="HG丸ｺﾞｼｯｸM-PRO" w:eastAsia="HG丸ｺﾞｼｯｸM-PRO" w:hAnsi="HG丸ｺﾞｼｯｸM-PRO" w:hint="eastAsia"/>
        </w:rPr>
        <w:t>割</w:t>
      </w:r>
      <w:r w:rsidRPr="00B138ED">
        <w:rPr>
          <w:rFonts w:ascii="HG丸ｺﾞｼｯｸM-PRO" w:eastAsia="HG丸ｺﾞｼｯｸM-PRO" w:hAnsi="HG丸ｺﾞｼｯｸM-PRO" w:hint="eastAsia"/>
        </w:rPr>
        <w:t>の引き下げ</w:t>
      </w:r>
    </w:p>
    <w:p w:rsidR="00CE723A" w:rsidRPr="00B138ED" w:rsidRDefault="00CE723A" w:rsidP="00CE723A">
      <w:pPr>
        <w:rPr>
          <w:rFonts w:ascii="HG丸ｺﾞｼｯｸM-PRO" w:eastAsia="HG丸ｺﾞｼｯｸM-PRO" w:hAnsi="HG丸ｺﾞｼｯｸM-PRO"/>
        </w:rPr>
      </w:pPr>
      <w:r w:rsidRPr="00B138ED">
        <w:rPr>
          <w:rFonts w:ascii="HG丸ｺﾞｼｯｸM-PRO" w:eastAsia="HG丸ｺﾞｼｯｸM-PRO" w:hAnsi="HG丸ｺﾞｼｯｸM-PRO" w:hint="eastAsia"/>
        </w:rPr>
        <w:t xml:space="preserve">　都道府県　税率　5.0％（5459億円）　→　3.2％（▲1.8％）（1,965億円）</w:t>
      </w:r>
    </w:p>
    <w:p w:rsidR="00CE723A" w:rsidRPr="00B138ED" w:rsidRDefault="00CE723A" w:rsidP="00CE723A">
      <w:pPr>
        <w:rPr>
          <w:rFonts w:ascii="HG丸ｺﾞｼｯｸM-PRO" w:eastAsia="HG丸ｺﾞｼｯｸM-PRO" w:hAnsi="HG丸ｺﾞｼｯｸM-PRO"/>
        </w:rPr>
      </w:pPr>
      <w:r w:rsidRPr="00B138ED">
        <w:rPr>
          <w:rFonts w:ascii="HG丸ｺﾞｼｯｸM-PRO" w:eastAsia="HG丸ｺﾞｼｯｸM-PRO" w:hAnsi="HG丸ｺﾞｼｯｸM-PRO" w:hint="eastAsia"/>
        </w:rPr>
        <w:t xml:space="preserve">　市町村　　税率　12.3％（13,921億円）→9.7％（▲2.6％）（2,943億円）</w:t>
      </w:r>
    </w:p>
    <w:p w:rsidR="00CE723A" w:rsidRDefault="00CE723A" w:rsidP="00CE723A">
      <w:pPr>
        <w:rPr>
          <w:rFonts w:ascii="HG丸ｺﾞｼｯｸM-PRO" w:eastAsia="HG丸ｺﾞｼｯｸM-PRO" w:hAnsi="HG丸ｺﾞｼｯｸM-PRO" w:hint="eastAsia"/>
        </w:rPr>
      </w:pPr>
      <w:r w:rsidRPr="00B138ED">
        <w:rPr>
          <w:rFonts w:ascii="HG丸ｺﾞｼｯｸM-PRO" w:eastAsia="HG丸ｺﾞｼｯｸM-PRO" w:hAnsi="HG丸ｺﾞｼｯｸM-PRO" w:hint="eastAsia"/>
        </w:rPr>
        <w:t xml:space="preserve">　　地方法人税を創設　税率　4.4％⇒交付税特別会計に直接繰り入れ、地方交付税原資とする。</w:t>
      </w:r>
    </w:p>
    <w:p w:rsidR="00CE723A" w:rsidRDefault="00CE723A" w:rsidP="00CE723A">
      <w:pPr>
        <w:rPr>
          <w:rFonts w:ascii="HG丸ｺﾞｼｯｸM-PRO" w:eastAsia="HG丸ｺﾞｼｯｸM-PRO" w:hAnsi="HG丸ｺﾞｼｯｸM-PRO" w:hint="eastAsia"/>
        </w:rPr>
      </w:pPr>
    </w:p>
    <w:p w:rsidR="00CE723A" w:rsidRDefault="00CE723A" w:rsidP="00CE723A">
      <w:pPr>
        <w:rPr>
          <w:rFonts w:ascii="HG丸ｺﾞｼｯｸM-PRO" w:eastAsia="HG丸ｺﾞｼｯｸM-PRO" w:hAnsi="HG丸ｺﾞｼｯｸM-PRO" w:hint="eastAsia"/>
        </w:rPr>
      </w:pPr>
      <w:r>
        <w:rPr>
          <w:rFonts w:ascii="HG丸ｺﾞｼｯｸM-PRO" w:eastAsia="HG丸ｺﾞｼｯｸM-PRO" w:hAnsi="HG丸ｺﾞｼｯｸM-PRO" w:hint="eastAsia"/>
        </w:rPr>
        <w:t>（4）子ども子育て支援制度</w:t>
      </w:r>
    </w:p>
    <w:p w:rsidR="00AB3AA7" w:rsidRPr="00B1314A" w:rsidRDefault="00AB3AA7" w:rsidP="00AB3AA7">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Ｈ24年の通常国会で</w:t>
      </w:r>
      <w:r w:rsidRPr="00B1314A">
        <w:rPr>
          <w:rFonts w:ascii="HG丸ｺﾞｼｯｸM-PRO" w:eastAsia="HG丸ｺﾞｼｯｸM-PRO" w:hAnsi="HG丸ｺﾞｼｯｸM-PRO" w:hint="eastAsia"/>
          <w:szCs w:val="21"/>
        </w:rPr>
        <w:t>社会保障と税の一体改革の一環として、子育て環境の充実を図る子ども・子育て関連３法―「認定こども園法の一部改正法」、「子ども・子育て支援法」、「関係整備法」が成立。</w:t>
      </w:r>
    </w:p>
    <w:p w:rsidR="00AB3AA7" w:rsidRPr="00AB3AA7" w:rsidRDefault="00AB3AA7" w:rsidP="00AB3AA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その特徴は4点</w:t>
      </w:r>
    </w:p>
    <w:p w:rsidR="007E3D22" w:rsidRDefault="007E3D22" w:rsidP="00AB3AA7">
      <w:pPr>
        <w:jc w:val="left"/>
        <w:rPr>
          <w:rFonts w:ascii="HG丸ｺﾞｼｯｸM-PRO" w:eastAsia="HG丸ｺﾞｼｯｸM-PRO" w:hAnsi="HG丸ｺﾞｼｯｸM-PRO" w:hint="eastAsia"/>
          <w:szCs w:val="21"/>
        </w:rPr>
      </w:pPr>
    </w:p>
    <w:p w:rsidR="00AB3AA7" w:rsidRDefault="00AB3AA7" w:rsidP="00AB3AA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①認定こども園制度の改善</w:t>
      </w:r>
    </w:p>
    <w:p w:rsidR="00AB3AA7" w:rsidRPr="00B1314A" w:rsidRDefault="00AB3AA7" w:rsidP="00AB3AA7">
      <w:pPr>
        <w:jc w:val="left"/>
        <w:rPr>
          <w:rFonts w:ascii="HG丸ｺﾞｼｯｸM-PRO" w:eastAsia="HG丸ｺﾞｼｯｸM-PRO" w:hAnsi="HG丸ｺﾞｼｯｸM-PRO"/>
          <w:szCs w:val="21"/>
        </w:rPr>
      </w:pPr>
      <w:r w:rsidRPr="00B1314A">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この時の改正では発足して8年が経過した</w:t>
      </w:r>
      <w:r w:rsidRPr="00B1314A">
        <w:rPr>
          <w:rFonts w:ascii="HG丸ｺﾞｼｯｸM-PRO" w:eastAsia="HG丸ｺﾞｼｯｸM-PRO" w:hAnsi="HG丸ｺﾞｼｯｸM-PRO" w:hint="eastAsia"/>
          <w:szCs w:val="21"/>
        </w:rPr>
        <w:t>「認定こども園」</w:t>
      </w:r>
      <w:r>
        <w:rPr>
          <w:rFonts w:ascii="HG丸ｺﾞｼｯｸM-PRO" w:eastAsia="HG丸ｺﾞｼｯｸM-PRO" w:hAnsi="HG丸ｺﾞｼｯｸM-PRO" w:hint="eastAsia"/>
          <w:szCs w:val="21"/>
        </w:rPr>
        <w:t>を</w:t>
      </w:r>
      <w:r w:rsidRPr="00B1314A">
        <w:rPr>
          <w:rFonts w:ascii="HG丸ｺﾞｼｯｸM-PRO" w:eastAsia="HG丸ｺﾞｼｯｸM-PRO" w:hAnsi="HG丸ｺﾞｼｯｸM-PRO" w:hint="eastAsia"/>
          <w:szCs w:val="21"/>
        </w:rPr>
        <w:t>単一の施設として扱い、認可・指導監督を内閣府に一本化するとともに財政支援を強化し、幼稚園と保育所が連携し一体的な運営を行う「幼保連携型」の認定こども園を拡充していくこと。</w:t>
      </w:r>
    </w:p>
    <w:p w:rsidR="007E3D22" w:rsidRDefault="007E3D22" w:rsidP="00AB3AA7">
      <w:pPr>
        <w:jc w:val="left"/>
        <w:rPr>
          <w:rFonts w:ascii="HG丸ｺﾞｼｯｸM-PRO" w:eastAsia="HG丸ｺﾞｼｯｸM-PRO" w:hAnsi="HG丸ｺﾞｼｯｸM-PRO" w:hint="eastAsia"/>
          <w:szCs w:val="21"/>
        </w:rPr>
      </w:pPr>
    </w:p>
    <w:p w:rsidR="00AB3AA7" w:rsidRPr="003902ED" w:rsidRDefault="00AB3AA7" w:rsidP="00AB3AA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②地域の実情に応じた子ども・子育て支援の充実</w:t>
      </w:r>
    </w:p>
    <w:p w:rsidR="00AB3AA7" w:rsidRPr="00B1314A" w:rsidRDefault="00AB3AA7" w:rsidP="00AB3AA7">
      <w:pPr>
        <w:jc w:val="left"/>
        <w:rPr>
          <w:rFonts w:ascii="HG丸ｺﾞｼｯｸM-PRO" w:eastAsia="HG丸ｺﾞｼｯｸM-PRO" w:hAnsi="HG丸ｺﾞｼｯｸM-PRO"/>
          <w:szCs w:val="21"/>
        </w:rPr>
      </w:pPr>
      <w:r w:rsidRPr="00B1314A">
        <w:rPr>
          <w:rFonts w:ascii="HG丸ｺﾞｼｯｸM-PRO" w:eastAsia="HG丸ｺﾞｼｯｸM-PRO" w:hAnsi="HG丸ｺﾞｼｯｸM-PRO" w:hint="eastAsia"/>
          <w:szCs w:val="21"/>
        </w:rPr>
        <w:t xml:space="preserve">　全国で２万人を超す待機児童の解消へ向け、認定こども園、幼稚園、保育所は「施設型給付」、小規模保育や保育ママなどは「地域型保育給付」の対象とな</w:t>
      </w:r>
      <w:r>
        <w:rPr>
          <w:rFonts w:ascii="HG丸ｺﾞｼｯｸM-PRO" w:eastAsia="HG丸ｺﾞｼｯｸM-PRO" w:hAnsi="HG丸ｺﾞｼｯｸM-PRO" w:hint="eastAsia"/>
          <w:szCs w:val="21"/>
        </w:rPr>
        <w:t>る。</w:t>
      </w:r>
      <w:r w:rsidRPr="00B1314A">
        <w:rPr>
          <w:rFonts w:ascii="HG丸ｺﾞｼｯｸM-PRO" w:eastAsia="HG丸ｺﾞｼｯｸM-PRO" w:hAnsi="HG丸ｺﾞｼｯｸM-PRO" w:hint="eastAsia"/>
          <w:szCs w:val="21"/>
        </w:rPr>
        <w:t>このほか、「地域子ども・子育て支援事業」として、市町村が地域の実情に応じて実施する病児・病後児保育や放課後児童クラブなどの事業にも助成し、総合的に子育て支援を進めていく。</w:t>
      </w:r>
    </w:p>
    <w:p w:rsidR="007E3D22" w:rsidRDefault="007E3D22" w:rsidP="00AB3AA7">
      <w:pPr>
        <w:jc w:val="left"/>
        <w:rPr>
          <w:rFonts w:ascii="HG丸ｺﾞｼｯｸM-PRO" w:eastAsia="HG丸ｺﾞｼｯｸM-PRO" w:hAnsi="HG丸ｺﾞｼｯｸM-PRO" w:hint="eastAsia"/>
          <w:szCs w:val="21"/>
        </w:rPr>
      </w:pPr>
    </w:p>
    <w:p w:rsidR="00AB3AA7" w:rsidRPr="00B1314A" w:rsidRDefault="00AB3AA7" w:rsidP="00AB3AA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③財源の裏付けが明確、基礎自治体（市町村）が実施主体</w:t>
      </w:r>
    </w:p>
    <w:p w:rsidR="00AB3AA7" w:rsidRDefault="00AB3AA7" w:rsidP="00AB3AA7">
      <w:pPr>
        <w:jc w:val="left"/>
        <w:rPr>
          <w:rFonts w:ascii="HG丸ｺﾞｼｯｸM-PRO" w:eastAsia="HG丸ｺﾞｼｯｸM-PRO" w:hAnsi="HG丸ｺﾞｼｯｸM-PRO"/>
          <w:szCs w:val="21"/>
        </w:rPr>
      </w:pPr>
      <w:r w:rsidRPr="00B1314A">
        <w:rPr>
          <w:rFonts w:ascii="HG丸ｺﾞｼｯｸM-PRO" w:eastAsia="HG丸ｺﾞｼｯｸM-PRO" w:hAnsi="HG丸ｺﾞｼｯｸM-PRO" w:hint="eastAsia"/>
          <w:szCs w:val="21"/>
        </w:rPr>
        <w:t xml:space="preserve">　大切な事は子育て分野に１兆円超の予算が増額されますが、この財源を活用して地域で子育て支援策を実施する主体は自治体だということ。このため、自治体には、以前にも増して主体性が求められることにな</w:t>
      </w:r>
      <w:r>
        <w:rPr>
          <w:rFonts w:ascii="HG丸ｺﾞｼｯｸM-PRO" w:eastAsia="HG丸ｺﾞｼｯｸM-PRO" w:hAnsi="HG丸ｺﾞｼｯｸM-PRO" w:hint="eastAsia"/>
          <w:szCs w:val="21"/>
        </w:rPr>
        <w:t>る。</w:t>
      </w:r>
    </w:p>
    <w:p w:rsidR="007E3D22" w:rsidRDefault="007E3D22" w:rsidP="00AB3AA7">
      <w:pPr>
        <w:jc w:val="left"/>
        <w:rPr>
          <w:rFonts w:ascii="HG丸ｺﾞｼｯｸM-PRO" w:eastAsia="HG丸ｺﾞｼｯｸM-PRO" w:hAnsi="HG丸ｺﾞｼｯｸM-PRO" w:hint="eastAsia"/>
          <w:szCs w:val="21"/>
        </w:rPr>
      </w:pPr>
    </w:p>
    <w:p w:rsidR="00AB3AA7" w:rsidRPr="00B1314A" w:rsidRDefault="00AB3AA7" w:rsidP="00AB3AA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④子ども・子育て会議の設置と市町村事業計画</w:t>
      </w:r>
    </w:p>
    <w:p w:rsidR="00AB3AA7" w:rsidRPr="00B1314A" w:rsidRDefault="00AB3AA7" w:rsidP="00AB3AA7">
      <w:pPr>
        <w:jc w:val="left"/>
        <w:rPr>
          <w:rFonts w:ascii="HG丸ｺﾞｼｯｸM-PRO" w:eastAsia="HG丸ｺﾞｼｯｸM-PRO" w:hAnsi="HG丸ｺﾞｼｯｸM-PRO"/>
          <w:szCs w:val="21"/>
        </w:rPr>
      </w:pPr>
      <w:r w:rsidRPr="00B1314A">
        <w:rPr>
          <w:rFonts w:ascii="HG丸ｺﾞｼｯｸM-PRO" w:eastAsia="HG丸ｺﾞｼｯｸM-PRO" w:hAnsi="HG丸ｺﾞｼｯｸM-PRO" w:hint="eastAsia"/>
          <w:szCs w:val="21"/>
        </w:rPr>
        <w:t xml:space="preserve">　自治体は今後、新たな支援策を実施するに当たり、地域の子どもや子育てに関するニーズ（要望）を把握し、「子ども・子育て支援事業計画」をつくる必要があります。</w:t>
      </w:r>
      <w:r w:rsidR="00FA57D4">
        <w:rPr>
          <w:rFonts w:ascii="HG丸ｺﾞｼｯｸM-PRO" w:eastAsia="HG丸ｺﾞｼｯｸM-PRO" w:hAnsi="HG丸ｺﾞｼｯｸM-PRO" w:hint="eastAsia"/>
          <w:szCs w:val="21"/>
        </w:rPr>
        <w:t>また、</w:t>
      </w:r>
      <w:r w:rsidRPr="00B1314A">
        <w:rPr>
          <w:rFonts w:ascii="HG丸ｺﾞｼｯｸM-PRO" w:eastAsia="HG丸ｺﾞｼｯｸM-PRO" w:hAnsi="HG丸ｺﾞｼｯｸM-PRO" w:hint="eastAsia"/>
          <w:szCs w:val="21"/>
        </w:rPr>
        <w:t>時代の変化に伴い、子育て支援に関するニーズ（要望）も大きく変化してきています。そのための仕組みとして、関連法では自治体に対して「地方版子ども・子育て会議」の設置が努力義務として定められ、この会議による早期の議論が重要です。</w:t>
      </w:r>
    </w:p>
    <w:p w:rsidR="00AB3AA7" w:rsidRPr="00B1314A" w:rsidRDefault="00AB3AA7" w:rsidP="00AB3AA7">
      <w:pPr>
        <w:jc w:val="left"/>
        <w:rPr>
          <w:rFonts w:ascii="HG丸ｺﾞｼｯｸM-PRO" w:eastAsia="HG丸ｺﾞｼｯｸM-PRO" w:hAnsi="HG丸ｺﾞｼｯｸM-PRO"/>
          <w:szCs w:val="21"/>
        </w:rPr>
      </w:pPr>
      <w:r w:rsidRPr="00B1314A">
        <w:rPr>
          <w:rFonts w:ascii="HG丸ｺﾞｼｯｸM-PRO" w:eastAsia="HG丸ｺﾞｼｯｸM-PRO" w:hAnsi="HG丸ｺﾞｼｯｸM-PRO" w:hint="eastAsia"/>
          <w:szCs w:val="21"/>
        </w:rPr>
        <w:t xml:space="preserve">　各種支援策の本格実施は消費税が１０％に引き上げられる２０１５年と想定されています。それまでに自治体が、準備すべき事柄は山ほどあります。</w:t>
      </w:r>
      <w:r w:rsidR="00FA57D4">
        <w:rPr>
          <w:rFonts w:ascii="HG丸ｺﾞｼｯｸM-PRO" w:eastAsia="HG丸ｺﾞｼｯｸM-PRO" w:hAnsi="HG丸ｺﾞｼｯｸM-PRO" w:hint="eastAsia"/>
          <w:szCs w:val="21"/>
        </w:rPr>
        <w:t>計画</w:t>
      </w:r>
      <w:r w:rsidRPr="00B1314A">
        <w:rPr>
          <w:rFonts w:ascii="HG丸ｺﾞｼｯｸM-PRO" w:eastAsia="HG丸ｺﾞｼｯｸM-PRO" w:hAnsi="HG丸ｺﾞｼｯｸM-PRO" w:hint="eastAsia"/>
          <w:szCs w:val="21"/>
        </w:rPr>
        <w:t>策定に向けた調査や子育て会議の設置</w:t>
      </w:r>
      <w:r w:rsidR="00FA57D4">
        <w:rPr>
          <w:rFonts w:ascii="HG丸ｺﾞｼｯｸM-PRO" w:eastAsia="HG丸ｺﾞｼｯｸM-PRO" w:hAnsi="HG丸ｺﾞｼｯｸM-PRO" w:hint="eastAsia"/>
          <w:szCs w:val="21"/>
        </w:rPr>
        <w:t>の</w:t>
      </w:r>
      <w:r w:rsidRPr="00B1314A">
        <w:rPr>
          <w:rFonts w:ascii="HG丸ｺﾞｼｯｸM-PRO" w:eastAsia="HG丸ｺﾞｼｯｸM-PRO" w:hAnsi="HG丸ｺﾞｼｯｸM-PRO" w:hint="eastAsia"/>
          <w:szCs w:val="21"/>
        </w:rPr>
        <w:t>予算の確保が必要です</w:t>
      </w:r>
    </w:p>
    <w:p w:rsidR="00FA57D4" w:rsidRDefault="00FA57D4" w:rsidP="00CE723A">
      <w:pPr>
        <w:rPr>
          <w:rFonts w:ascii="HG丸ｺﾞｼｯｸM-PRO" w:eastAsia="HG丸ｺﾞｼｯｸM-PRO" w:hAnsi="HG丸ｺﾞｼｯｸM-PRO" w:hint="eastAsia"/>
        </w:rPr>
      </w:pPr>
    </w:p>
    <w:p w:rsidR="00AB3AA7" w:rsidRDefault="007E3D22" w:rsidP="00CE723A">
      <w:pPr>
        <w:rPr>
          <w:rFonts w:ascii="HG丸ｺﾞｼｯｸM-PRO" w:eastAsia="HG丸ｺﾞｼｯｸM-PRO" w:hAnsi="HG丸ｺﾞｼｯｸM-PRO" w:hint="eastAsia"/>
        </w:rPr>
      </w:pPr>
      <w:r>
        <w:rPr>
          <w:rFonts w:ascii="HG丸ｺﾞｼｯｸM-PRO" w:eastAsia="HG丸ｺﾞｼｯｸM-PRO" w:hAnsi="HG丸ｺﾞｼｯｸM-PRO" w:hint="eastAsia"/>
        </w:rPr>
        <w:t>（5）地域包括ケアシステム</w:t>
      </w:r>
    </w:p>
    <w:p w:rsidR="007E3D22" w:rsidRPr="007E3D22" w:rsidRDefault="007E3D22" w:rsidP="007E3D22">
      <w:pPr>
        <w:ind w:firstLineChars="100" w:firstLine="210"/>
        <w:rPr>
          <w:rFonts w:ascii="HG丸ｺﾞｼｯｸM-PRO" w:eastAsia="HG丸ｺﾞｼｯｸM-PRO" w:hAnsi="HG丸ｺﾞｼｯｸM-PRO"/>
        </w:rPr>
      </w:pPr>
      <w:r w:rsidRPr="00BE692C">
        <w:rPr>
          <w:rFonts w:ascii="HG丸ｺﾞｼｯｸM-PRO" w:eastAsia="HG丸ｺﾞｼｯｸM-PRO" w:hAnsi="HG丸ｺﾞｼｯｸM-PRO"/>
          <w:szCs w:val="21"/>
        </w:rPr>
        <w:lastRenderedPageBreak/>
        <w:t>「地域包括ケア」を実現するためには、高齢者の自己決定を確立すること、ソーシャルワークを含む、ケアマネジメントの能力をあげ、安易に介護施設への入居を促さないこと、24時間切れ目なしの訪問サービスを中心とする在宅サービス（フルサービス）への充実、転換が必要となる。</w:t>
      </w:r>
    </w:p>
    <w:sectPr w:rsidR="007E3D22" w:rsidRPr="007E3D22" w:rsidSect="00A071C9">
      <w:headerReference w:type="even" r:id="rId6"/>
      <w:headerReference w:type="default" r:id="rId7"/>
      <w:footerReference w:type="even" r:id="rId8"/>
      <w:footerReference w:type="default" r:id="rId9"/>
      <w:headerReference w:type="first" r:id="rId10"/>
      <w:footerReference w:type="first" r:id="rId11"/>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830" w:rsidRDefault="00994830" w:rsidP="00274CDB">
      <w:r>
        <w:separator/>
      </w:r>
    </w:p>
  </w:endnote>
  <w:endnote w:type="continuationSeparator" w:id="0">
    <w:p w:rsidR="00994830" w:rsidRDefault="00994830"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1C9" w:rsidRDefault="00A071C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1C9" w:rsidRDefault="00A071C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1C9" w:rsidRDefault="00A071C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830" w:rsidRDefault="00994830" w:rsidP="00274CDB">
      <w:r>
        <w:separator/>
      </w:r>
    </w:p>
  </w:footnote>
  <w:footnote w:type="continuationSeparator" w:id="0">
    <w:p w:rsidR="00994830" w:rsidRDefault="00994830"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1C9" w:rsidRDefault="00A071C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1402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6C4821" w:rsidRPr="006C4821">
      <w:rPr>
        <w:rFonts w:ascii="ＭＳ 明朝" w:hAnsi="ＭＳ 明朝"/>
        <w:i/>
        <w:noProof/>
        <w:lang w:val="ja-JP"/>
      </w:rPr>
      <w:t>1</w:t>
    </w:r>
    <w:r w:rsidRPr="00C21AD0">
      <w:rPr>
        <w:rFonts w:ascii="ＭＳ 明朝" w:hAnsi="ＭＳ 明朝"/>
        <w:i/>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1C9" w:rsidRDefault="00A071C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4821"/>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4830"/>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530</Words>
  <Characters>3024</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2014-02-16T13:34:00Z</cp:lastPrinted>
  <dcterms:created xsi:type="dcterms:W3CDTF">2014-03-25T00:09:00Z</dcterms:created>
  <dcterms:modified xsi:type="dcterms:W3CDTF">2014-03-25T00:09:00Z</dcterms:modified>
</cp:coreProperties>
</file>