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3D1" w:rsidRPr="005E63D1" w:rsidRDefault="008C4A3F" w:rsidP="005E63D1">
      <w:pPr>
        <w:jc w:val="center"/>
        <w:rPr>
          <w:rFonts w:ascii="HG丸ｺﾞｼｯｸM-PRO" w:eastAsia="HG丸ｺﾞｼｯｸM-PRO" w:hAnsi="HG丸ｺﾞｼｯｸM-PRO"/>
          <w:u w:val="single"/>
        </w:rPr>
      </w:pPr>
      <w:r>
        <w:rPr>
          <w:rFonts w:ascii="HG丸ｺﾞｼｯｸM-PRO" w:eastAsia="HG丸ｺﾞｼｯｸM-PRO" w:hAnsi="HG丸ｺﾞｼｯｸM-PRO" w:hint="eastAsia"/>
          <w:sz w:val="28"/>
          <w:u w:val="single"/>
        </w:rPr>
        <w:t>Ⅰ</w:t>
      </w:r>
      <w:r w:rsidR="005E63D1" w:rsidRPr="005E63D1">
        <w:rPr>
          <w:rFonts w:ascii="HG丸ｺﾞｼｯｸM-PRO" w:eastAsia="HG丸ｺﾞｼｯｸM-PRO" w:hAnsi="HG丸ｺﾞｼｯｸM-PRO" w:hint="eastAsia"/>
          <w:sz w:val="28"/>
          <w:u w:val="single"/>
        </w:rPr>
        <w:t>.</w:t>
      </w:r>
      <w:r w:rsidR="006F4CC8">
        <w:rPr>
          <w:rFonts w:ascii="HG丸ｺﾞｼｯｸM-PRO" w:eastAsia="HG丸ｺﾞｼｯｸM-PRO" w:hAnsi="HG丸ｺﾞｼｯｸM-PRO" w:hint="eastAsia"/>
          <w:sz w:val="28"/>
          <w:u w:val="single"/>
        </w:rPr>
        <w:t>学校教育の諸課題について</w:t>
      </w:r>
    </w:p>
    <w:p w:rsidR="00397239" w:rsidRPr="00397239" w:rsidRDefault="005E63D1" w:rsidP="00397239">
      <w:pPr>
        <w:rPr>
          <w:rFonts w:ascii="HG丸ｺﾞｼｯｸM-PRO" w:eastAsia="HG丸ｺﾞｼｯｸM-PRO" w:hAnsi="HG丸ｺﾞｼｯｸM-PRO"/>
        </w:rPr>
      </w:pPr>
      <w:r w:rsidRPr="005E63D1">
        <w:rPr>
          <w:rFonts w:ascii="HG丸ｺﾞｼｯｸM-PRO" w:eastAsia="HG丸ｺﾞｼｯｸM-PRO" w:hAnsi="HG丸ｺﾞｼｯｸM-PRO" w:hint="eastAsia"/>
        </w:rPr>
        <w:t xml:space="preserve">　</w:t>
      </w:r>
      <w:r w:rsidR="00397239" w:rsidRPr="00397239">
        <w:rPr>
          <w:rFonts w:ascii="HG丸ｺﾞｼｯｸM-PRO" w:eastAsia="HG丸ｺﾞｼｯｸM-PRO" w:hAnsi="HG丸ｺﾞｼｯｸM-PRO" w:hint="eastAsia"/>
        </w:rPr>
        <w:t>経済再生と並ぶ最重要課題として、教育の再生を掲げる安倍首相が設置した教育再生実行会議では、これまで3次にわたる提言が行われています。第2次提言となった「教育委員会制度の在り方」については現在、中央教育審議会に諮問し、教育制度分科会で議論され、10月11日の審議経過報告では、教育行政の執行機関を現在の教育委員会から、自治体の首長とする案と、現行通り教育委員会とするが</w:t>
      </w:r>
      <w:r w:rsidR="006F4CC8">
        <w:rPr>
          <w:rFonts w:ascii="HG丸ｺﾞｼｯｸM-PRO" w:eastAsia="HG丸ｺﾞｼｯｸM-PRO" w:hAnsi="HG丸ｺﾞｼｯｸM-PRO" w:hint="eastAsia"/>
        </w:rPr>
        <w:t>、</w:t>
      </w:r>
      <w:r w:rsidR="00397239" w:rsidRPr="00397239">
        <w:rPr>
          <w:rFonts w:ascii="HG丸ｺﾞｼｯｸM-PRO" w:eastAsia="HG丸ｺﾞｼｯｸM-PRO" w:hAnsi="HG丸ｺﾞｼｯｸM-PRO" w:hint="eastAsia"/>
        </w:rPr>
        <w:t>その性格を変えた執行機関とする案が提示されました。私どもは、現在の教育委員会制度は、責任の所在が不明確なうえ、委員会の役割が形骸化しているなどの批判も多＜、見直しが必要と考えますが、教育の政治的中立性・継続性の確保という教育委員会制度の本来の意義が損なわれることがあってはならないと考えます。</w:t>
      </w:r>
    </w:p>
    <w:p w:rsidR="00397239" w:rsidRPr="006F4CC8" w:rsidRDefault="00397239" w:rsidP="00397239">
      <w:pPr>
        <w:rPr>
          <w:rFonts w:ascii="HG丸ｺﾞｼｯｸM-PRO" w:eastAsia="HG丸ｺﾞｼｯｸM-PRO" w:hAnsi="HG丸ｺﾞｼｯｸM-PRO"/>
        </w:rPr>
      </w:pPr>
    </w:p>
    <w:p w:rsidR="003E30E1" w:rsidRDefault="00397239" w:rsidP="006F4CC8">
      <w:pPr>
        <w:ind w:firstLineChars="100" w:firstLine="210"/>
        <w:rPr>
          <w:rFonts w:ascii="HG丸ｺﾞｼｯｸM-PRO" w:eastAsia="HG丸ｺﾞｼｯｸM-PRO" w:hAnsi="HG丸ｺﾞｼｯｸM-PRO"/>
        </w:rPr>
      </w:pPr>
      <w:r w:rsidRPr="00397239">
        <w:rPr>
          <w:rFonts w:ascii="HG丸ｺﾞｼｯｸM-PRO" w:eastAsia="HG丸ｺﾞｼｯｸM-PRO" w:hAnsi="HG丸ｺﾞｼｯｸM-PRO" w:hint="eastAsia"/>
        </w:rPr>
        <w:t>また、</w:t>
      </w:r>
      <w:r w:rsidR="00D84FA6">
        <w:rPr>
          <w:rFonts w:ascii="HG丸ｺﾞｼｯｸM-PRO" w:eastAsia="HG丸ｺﾞｼｯｸM-PRO" w:hAnsi="HG丸ｺﾞｼｯｸM-PRO" w:hint="eastAsia"/>
        </w:rPr>
        <w:t>「いじめ防止対策推進法」の具体的運用を決めた国の基本方針がまとまり、問題解決に一定の道筋を示しました。</w:t>
      </w:r>
      <w:r w:rsidR="00B32ED2">
        <w:rPr>
          <w:rFonts w:ascii="HG丸ｺﾞｼｯｸM-PRO" w:eastAsia="HG丸ｺﾞｼｯｸM-PRO" w:hAnsi="HG丸ｺﾞｼｯｸM-PRO" w:hint="eastAsia"/>
        </w:rPr>
        <w:t>２月に発表された文部科学省の問題行動調査では、２０１２年度に学校が確認したいじめが、過去最多の約２０万件に達したことが明らかになりました。文部科学省は「発生が増えたのではなく、より細かく把握できた結果である」と説明してい</w:t>
      </w:r>
      <w:r w:rsidR="00D84FA6">
        <w:rPr>
          <w:rFonts w:ascii="HG丸ｺﾞｼｯｸM-PRO" w:eastAsia="HG丸ｺﾞｼｯｸM-PRO" w:hAnsi="HG丸ｺﾞｼｯｸM-PRO" w:hint="eastAsia"/>
        </w:rPr>
        <w:t>ます</w:t>
      </w:r>
      <w:r w:rsidR="00B32ED2">
        <w:rPr>
          <w:rFonts w:ascii="HG丸ｺﾞｼｯｸM-PRO" w:eastAsia="HG丸ｺﾞｼｯｸM-PRO" w:hAnsi="HG丸ｺﾞｼｯｸM-PRO" w:hint="eastAsia"/>
        </w:rPr>
        <w:t>が</w:t>
      </w:r>
      <w:r w:rsidR="00D84FA6">
        <w:rPr>
          <w:rFonts w:ascii="HG丸ｺﾞｼｯｸM-PRO" w:eastAsia="HG丸ｺﾞｼｯｸM-PRO" w:hAnsi="HG丸ｺﾞｼｯｸM-PRO" w:hint="eastAsia"/>
        </w:rPr>
        <w:t>、軽微な</w:t>
      </w:r>
      <w:r w:rsidR="00B32ED2">
        <w:rPr>
          <w:rFonts w:ascii="HG丸ｺﾞｼｯｸM-PRO" w:eastAsia="HG丸ｺﾞｼｯｸM-PRO" w:hAnsi="HG丸ｺﾞｼｯｸM-PRO" w:hint="eastAsia"/>
        </w:rPr>
        <w:t>事実ばかりでなくなかには「ひどい暴力」や「金品のたかり」なども前年度の３倍強と</w:t>
      </w:r>
      <w:r w:rsidR="003E30E1">
        <w:rPr>
          <w:rFonts w:ascii="HG丸ｺﾞｼｯｸM-PRO" w:eastAsia="HG丸ｺﾞｼｯｸM-PRO" w:hAnsi="HG丸ｺﾞｼｯｸM-PRO" w:hint="eastAsia"/>
        </w:rPr>
        <w:t>ひどいいじめもより多く把握できたことが伺われます</w:t>
      </w:r>
      <w:r w:rsidR="00D84FA6">
        <w:rPr>
          <w:rFonts w:ascii="HG丸ｺﾞｼｯｸM-PRO" w:eastAsia="HG丸ｺﾞｼｯｸM-PRO" w:hAnsi="HG丸ｺﾞｼｯｸM-PRO" w:hint="eastAsia"/>
        </w:rPr>
        <w:t>。法律や方針ができても、現場の実行力がカギを握っていることは言うまでもありません。</w:t>
      </w:r>
    </w:p>
    <w:p w:rsidR="003E30E1" w:rsidRPr="00D84FA6" w:rsidRDefault="003E30E1" w:rsidP="006F4CC8">
      <w:pPr>
        <w:ind w:firstLineChars="100" w:firstLine="210"/>
        <w:rPr>
          <w:rFonts w:ascii="HG丸ｺﾞｼｯｸM-PRO" w:eastAsia="HG丸ｺﾞｼｯｸM-PRO" w:hAnsi="HG丸ｺﾞｼｯｸM-PRO"/>
        </w:rPr>
      </w:pPr>
    </w:p>
    <w:p w:rsidR="006F4CC8" w:rsidRDefault="006F4CC8" w:rsidP="006F4CC8">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３つ目の課題は</w:t>
      </w:r>
      <w:r w:rsidR="00397239" w:rsidRPr="00397239">
        <w:rPr>
          <w:rFonts w:ascii="HG丸ｺﾞｼｯｸM-PRO" w:eastAsia="HG丸ｺﾞｼｯｸM-PRO" w:hAnsi="HG丸ｺﾞｼｯｸM-PRO" w:hint="eastAsia"/>
        </w:rPr>
        <w:t>、</w:t>
      </w:r>
      <w:r w:rsidR="003E30E1">
        <w:rPr>
          <w:rFonts w:ascii="HG丸ｺﾞｼｯｸM-PRO" w:eastAsia="HG丸ｺﾞｼｯｸM-PRO" w:hAnsi="HG丸ｺﾞｼｯｸM-PRO" w:hint="eastAsia"/>
        </w:rPr>
        <w:t>内閣府が</w:t>
      </w:r>
      <w:r w:rsidR="00397239" w:rsidRPr="00397239">
        <w:rPr>
          <w:rFonts w:ascii="HG丸ｺﾞｼｯｸM-PRO" w:eastAsia="HG丸ｺﾞｼｯｸM-PRO" w:hAnsi="HG丸ｺﾞｼｯｸM-PRO" w:hint="eastAsia"/>
        </w:rPr>
        <w:t>平成2</w:t>
      </w:r>
      <w:r w:rsidR="003E30E1">
        <w:rPr>
          <w:rFonts w:ascii="HG丸ｺﾞｼｯｸM-PRO" w:eastAsia="HG丸ｺﾞｼｯｸM-PRO" w:hAnsi="HG丸ｺﾞｼｯｸM-PRO" w:hint="eastAsia"/>
        </w:rPr>
        <w:t>5</w:t>
      </w:r>
      <w:r w:rsidR="00397239" w:rsidRPr="00397239">
        <w:rPr>
          <w:rFonts w:ascii="HG丸ｺﾞｼｯｸM-PRO" w:eastAsia="HG丸ｺﾞｼｯｸM-PRO" w:hAnsi="HG丸ｺﾞｼｯｸM-PRO" w:hint="eastAsia"/>
        </w:rPr>
        <w:t>年</w:t>
      </w:r>
      <w:r w:rsidR="003E30E1">
        <w:rPr>
          <w:rFonts w:ascii="HG丸ｺﾞｼｯｸM-PRO" w:eastAsia="HG丸ｺﾞｼｯｸM-PRO" w:hAnsi="HG丸ｺﾞｼｯｸM-PRO" w:hint="eastAsia"/>
        </w:rPr>
        <w:t>3</w:t>
      </w:r>
      <w:r w:rsidR="00397239" w:rsidRPr="00397239">
        <w:rPr>
          <w:rFonts w:ascii="HG丸ｺﾞｼｯｸM-PRO" w:eastAsia="HG丸ｺﾞｼｯｸM-PRO" w:hAnsi="HG丸ｺﾞｼｯｸM-PRO" w:hint="eastAsia"/>
        </w:rPr>
        <w:t>月</w:t>
      </w:r>
      <w:r w:rsidR="003E30E1">
        <w:rPr>
          <w:rFonts w:ascii="HG丸ｺﾞｼｯｸM-PRO" w:eastAsia="HG丸ｺﾞｼｯｸM-PRO" w:hAnsi="HG丸ｺﾞｼｯｸM-PRO" w:hint="eastAsia"/>
        </w:rPr>
        <w:t>に公表した「青少年のインターネット利用環境実態調査」によるとスマートフォンを含む携帯電話を持っている中学生は51.6％。このうちスマホを持つ生徒は前年の5.4％か</w:t>
      </w:r>
      <w:r w:rsidR="00A95EB5">
        <w:rPr>
          <w:rFonts w:ascii="HG丸ｺﾞｼｯｸM-PRO" w:eastAsia="HG丸ｺﾞｼｯｸM-PRO" w:hAnsi="HG丸ｺﾞｼｯｸM-PRO" w:hint="eastAsia"/>
        </w:rPr>
        <w:t>ら</w:t>
      </w:r>
      <w:bookmarkStart w:id="0" w:name="_GoBack"/>
      <w:bookmarkEnd w:id="0"/>
      <w:r w:rsidR="003E30E1">
        <w:rPr>
          <w:rFonts w:ascii="HG丸ｺﾞｼｯｸM-PRO" w:eastAsia="HG丸ｺﾞｼｯｸM-PRO" w:hAnsi="HG丸ｺﾞｼｯｸM-PRO" w:hint="eastAsia"/>
        </w:rPr>
        <w:t>25.3％に急増しています。</w:t>
      </w:r>
      <w:r w:rsidR="00397239" w:rsidRPr="00397239">
        <w:rPr>
          <w:rFonts w:ascii="HG丸ｺﾞｼｯｸM-PRO" w:eastAsia="HG丸ｺﾞｼｯｸM-PRO" w:hAnsi="HG丸ｺﾞｼｯｸM-PRO" w:hint="eastAsia"/>
        </w:rPr>
        <w:t>携帯電話やスマホは、便利で快適な生活をもたらす一方、モバイル性やパーソナル性の高さから、保護者等の大人の目に届きにくいツールと言えます。そのため、違法・有害情報サイトやSNS（ソーシャル・ネットワーキング・サービス）</w:t>
      </w:r>
      <w:r w:rsidR="003E30E1">
        <w:rPr>
          <w:rFonts w:ascii="HG丸ｺﾞｼｯｸM-PRO" w:eastAsia="HG丸ｺﾞｼｯｸM-PRO" w:hAnsi="HG丸ｺﾞｼｯｸM-PRO" w:hint="eastAsia"/>
        </w:rPr>
        <w:t>での出会いが危険と隣り合わせ</w:t>
      </w:r>
      <w:r w:rsidR="00270C9E">
        <w:rPr>
          <w:rFonts w:ascii="HG丸ｺﾞｼｯｸM-PRO" w:eastAsia="HG丸ｺﾞｼｯｸM-PRO" w:hAnsi="HG丸ｺﾞｼｯｸM-PRO" w:hint="eastAsia"/>
        </w:rPr>
        <w:t>であり、</w:t>
      </w:r>
      <w:r w:rsidR="00397239" w:rsidRPr="00397239">
        <w:rPr>
          <w:rFonts w:ascii="HG丸ｺﾞｼｯｸM-PRO" w:eastAsia="HG丸ｺﾞｼｯｸM-PRO" w:hAnsi="HG丸ｺﾞｼｯｸM-PRO" w:hint="eastAsia"/>
        </w:rPr>
        <w:t>青少年がトラブルに巻き込まれるという事件が後を絶たず、大きな社会問題となっています。</w:t>
      </w:r>
    </w:p>
    <w:p w:rsidR="00397239" w:rsidRDefault="00397239" w:rsidP="006F4CC8">
      <w:pPr>
        <w:ind w:firstLineChars="100" w:firstLine="210"/>
        <w:rPr>
          <w:rFonts w:ascii="HG丸ｺﾞｼｯｸM-PRO" w:eastAsia="HG丸ｺﾞｼｯｸM-PRO" w:hAnsi="HG丸ｺﾞｼｯｸM-PRO"/>
        </w:rPr>
      </w:pPr>
      <w:r w:rsidRPr="00397239">
        <w:rPr>
          <w:rFonts w:ascii="HG丸ｺﾞｼｯｸM-PRO" w:eastAsia="HG丸ｺﾞｼｯｸM-PRO" w:hAnsi="HG丸ｺﾞｼｯｸM-PRO" w:hint="eastAsia"/>
        </w:rPr>
        <w:t>そこで、以下3点について伺います。</w:t>
      </w:r>
    </w:p>
    <w:p w:rsidR="00D84FA6" w:rsidRPr="00397239" w:rsidRDefault="00D84FA6" w:rsidP="006F4CC8">
      <w:pPr>
        <w:ind w:firstLineChars="100" w:firstLine="210"/>
        <w:rPr>
          <w:rFonts w:ascii="HG丸ｺﾞｼｯｸM-PRO" w:eastAsia="HG丸ｺﾞｼｯｸM-PRO" w:hAnsi="HG丸ｺﾞｼｯｸM-PRO"/>
        </w:rPr>
      </w:pPr>
    </w:p>
    <w:p w:rsidR="00397239" w:rsidRPr="00397239" w:rsidRDefault="00397239" w:rsidP="00397239">
      <w:pPr>
        <w:rPr>
          <w:rFonts w:ascii="HG丸ｺﾞｼｯｸM-PRO" w:eastAsia="HG丸ｺﾞｼｯｸM-PRO" w:hAnsi="HG丸ｺﾞｼｯｸM-PRO"/>
        </w:rPr>
      </w:pPr>
      <w:r w:rsidRPr="00397239">
        <w:rPr>
          <w:rFonts w:ascii="HG丸ｺﾞｼｯｸM-PRO" w:eastAsia="HG丸ｺﾞｼｯｸM-PRO" w:hAnsi="HG丸ｺﾞｼｯｸM-PRO" w:hint="eastAsia"/>
        </w:rPr>
        <w:t>（1）中央教育審議会教育制度分科会における「教育委員会制度の在り方」の方向性に対する認識について</w:t>
      </w:r>
    </w:p>
    <w:p w:rsidR="00397239" w:rsidRPr="00397239" w:rsidRDefault="001D2DC1" w:rsidP="00397239">
      <w:pPr>
        <w:rPr>
          <w:rFonts w:ascii="HG丸ｺﾞｼｯｸM-PRO" w:eastAsia="HG丸ｺﾞｼｯｸM-PRO" w:hAnsi="HG丸ｺﾞｼｯｸM-PRO"/>
        </w:rPr>
      </w:pPr>
      <w:r>
        <w:rPr>
          <w:rFonts w:ascii="HG丸ｺﾞｼｯｸM-PRO" w:eastAsia="HG丸ｺﾞｼｯｸM-PRO" w:hAnsi="HG丸ｺﾞｼｯｸM-PRO" w:hint="eastAsia"/>
        </w:rPr>
        <w:t>（</w:t>
      </w:r>
      <w:r w:rsidR="00397239" w:rsidRPr="00397239">
        <w:rPr>
          <w:rFonts w:ascii="HG丸ｺﾞｼｯｸM-PRO" w:eastAsia="HG丸ｺﾞｼｯｸM-PRO" w:hAnsi="HG丸ｺﾞｼｯｸM-PRO" w:hint="eastAsia"/>
        </w:rPr>
        <w:t>2）</w:t>
      </w:r>
      <w:r>
        <w:rPr>
          <w:rFonts w:ascii="HG丸ｺﾞｼｯｸM-PRO" w:eastAsia="HG丸ｺﾞｼｯｸM-PRO" w:hAnsi="HG丸ｺﾞｼｯｸM-PRO" w:hint="eastAsia"/>
        </w:rPr>
        <w:t>我がまちの</w:t>
      </w:r>
      <w:r w:rsidR="00270C9E">
        <w:rPr>
          <w:rFonts w:ascii="HG丸ｺﾞｼｯｸM-PRO" w:eastAsia="HG丸ｺﾞｼｯｸM-PRO" w:hAnsi="HG丸ｺﾞｼｯｸM-PRO" w:hint="eastAsia"/>
        </w:rPr>
        <w:t>いじめの実態とその対策について</w:t>
      </w:r>
    </w:p>
    <w:p w:rsidR="00397239" w:rsidRDefault="00397239" w:rsidP="00397239">
      <w:pPr>
        <w:rPr>
          <w:rFonts w:ascii="HG丸ｺﾞｼｯｸM-PRO" w:eastAsia="HG丸ｺﾞｼｯｸM-PRO" w:hAnsi="HG丸ｺﾞｼｯｸM-PRO"/>
        </w:rPr>
      </w:pPr>
      <w:r w:rsidRPr="00397239">
        <w:rPr>
          <w:rFonts w:ascii="HG丸ｺﾞｼｯｸM-PRO" w:eastAsia="HG丸ｺﾞｼｯｸM-PRO" w:hAnsi="HG丸ｺﾞｼｯｸM-PRO" w:hint="eastAsia"/>
        </w:rPr>
        <w:t>（3）</w:t>
      </w:r>
      <w:r w:rsidR="00270C9E">
        <w:rPr>
          <w:rFonts w:ascii="HG丸ｺﾞｼｯｸM-PRO" w:eastAsia="HG丸ｺﾞｼｯｸM-PRO" w:hAnsi="HG丸ｺﾞｼｯｸM-PRO" w:hint="eastAsia"/>
        </w:rPr>
        <w:t>ネット社会での</w:t>
      </w:r>
      <w:r w:rsidRPr="00397239">
        <w:rPr>
          <w:rFonts w:ascii="HG丸ｺﾞｼｯｸM-PRO" w:eastAsia="HG丸ｺﾞｼｯｸM-PRO" w:hAnsi="HG丸ｺﾞｼｯｸM-PRO" w:hint="eastAsia"/>
        </w:rPr>
        <w:t>情報モラル教育の現状と課題について</w:t>
      </w:r>
    </w:p>
    <w:p w:rsidR="00ED5D65" w:rsidRDefault="00ED5D65" w:rsidP="00397239">
      <w:pPr>
        <w:rPr>
          <w:rFonts w:ascii="HG丸ｺﾞｼｯｸM-PRO" w:eastAsia="HG丸ｺﾞｼｯｸM-PRO" w:hAnsi="HG丸ｺﾞｼｯｸM-PRO"/>
        </w:rPr>
      </w:pPr>
    </w:p>
    <w:p w:rsidR="00F2691E" w:rsidRDefault="00203D8A" w:rsidP="00397239">
      <w:pPr>
        <w:rPr>
          <w:rFonts w:ascii="HG丸ｺﾞｼｯｸM-PRO" w:eastAsia="HG丸ｺﾞｼｯｸM-PRO" w:hAnsi="HG丸ｺﾞｼｯｸM-PRO"/>
        </w:rPr>
      </w:pPr>
      <w:r>
        <w:rPr>
          <w:rFonts w:ascii="HG丸ｺﾞｼｯｸM-PRO" w:eastAsia="HG丸ｺﾞｼｯｸM-PRO" w:hAnsi="HG丸ｺﾞｼｯｸM-PRO" w:hint="eastAsia"/>
        </w:rPr>
        <w:t>【参考】</w:t>
      </w:r>
    </w:p>
    <w:p w:rsidR="006202B8" w:rsidRDefault="006202B8" w:rsidP="00397239">
      <w:pPr>
        <w:rPr>
          <w:rFonts w:ascii="HG丸ｺﾞｼｯｸM-PRO" w:eastAsia="HG丸ｺﾞｼｯｸM-PRO" w:hAnsi="HG丸ｺﾞｼｯｸM-PRO"/>
        </w:rPr>
      </w:pPr>
      <w:r>
        <w:rPr>
          <w:rFonts w:ascii="HG丸ｺﾞｼｯｸM-PRO" w:eastAsia="HG丸ｺﾞｼｯｸM-PRO" w:hAnsi="HG丸ｺﾞｼｯｸM-PRO" w:hint="eastAsia"/>
        </w:rPr>
        <w:t>「いじめ防止　どうすすめるか」公明11/7⑪Ｐ.73</w:t>
      </w:r>
    </w:p>
    <w:p w:rsidR="00203D8A" w:rsidRDefault="00203D8A" w:rsidP="00397239">
      <w:pPr>
        <w:rPr>
          <w:rFonts w:ascii="HG丸ｺﾞｼｯｸM-PRO" w:eastAsia="HG丸ｺﾞｼｯｸM-PRO" w:hAnsi="HG丸ｺﾞｼｯｸM-PRO"/>
        </w:rPr>
      </w:pPr>
      <w:r>
        <w:rPr>
          <w:rFonts w:ascii="HG丸ｺﾞｼｯｸM-PRO" w:eastAsia="HG丸ｺﾞｼｯｸM-PRO" w:hAnsi="HG丸ｺﾞｼｯｸM-PRO" w:hint="eastAsia"/>
        </w:rPr>
        <w:t>「首長」に権限」を強調　朝日　10/11</w:t>
      </w:r>
      <w:r w:rsidR="00270C9E">
        <w:rPr>
          <w:rFonts w:ascii="HG丸ｺﾞｼｯｸM-PRO" w:eastAsia="HG丸ｺﾞｼｯｸM-PRO" w:hAnsi="HG丸ｺﾞｼｯｸM-PRO" w:hint="eastAsia"/>
        </w:rPr>
        <w:t xml:space="preserve">　⑩131</w:t>
      </w:r>
      <w:r>
        <w:rPr>
          <w:rFonts w:ascii="HG丸ｺﾞｼｯｸM-PRO" w:eastAsia="HG丸ｺﾞｼｯｸM-PRO" w:hAnsi="HG丸ｺﾞｼｯｸM-PRO" w:hint="eastAsia"/>
        </w:rPr>
        <w:t xml:space="preserve">　「ＬＩＮＥトラブルで悩む学校」朝日10/14</w:t>
      </w:r>
      <w:r w:rsidR="00270C9E">
        <w:rPr>
          <w:rFonts w:ascii="HG丸ｺﾞｼｯｸM-PRO" w:eastAsia="HG丸ｺﾞｼｯｸM-PRO" w:hAnsi="HG丸ｺﾞｼｯｸM-PRO" w:hint="eastAsia"/>
        </w:rPr>
        <w:t>⑩Ｐ.132</w:t>
      </w:r>
    </w:p>
    <w:p w:rsidR="00203D8A" w:rsidRDefault="00203D8A" w:rsidP="00397239">
      <w:pPr>
        <w:rPr>
          <w:rFonts w:ascii="HG丸ｺﾞｼｯｸM-PRO" w:eastAsia="HG丸ｺﾞｼｯｸM-PRO" w:hAnsi="HG丸ｺﾞｼｯｸM-PRO"/>
        </w:rPr>
      </w:pPr>
      <w:r>
        <w:rPr>
          <w:rFonts w:ascii="HG丸ｺﾞｼｯｸM-PRO" w:eastAsia="HG丸ｺﾞｼｯｸM-PRO" w:hAnsi="HG丸ｺﾞｼｯｸM-PRO" w:hint="eastAsia"/>
        </w:rPr>
        <w:t>「ネットの出会い危険隣りあわせ」中日10/14</w:t>
      </w:r>
      <w:r w:rsidR="00270C9E">
        <w:rPr>
          <w:rFonts w:ascii="HG丸ｺﾞｼｯｸM-PRO" w:eastAsia="HG丸ｺﾞｼｯｸM-PRO" w:hAnsi="HG丸ｺﾞｼｯｸM-PRO" w:hint="eastAsia"/>
        </w:rPr>
        <w:t xml:space="preserve">⑩Ｐ.133　</w:t>
      </w:r>
      <w:r>
        <w:rPr>
          <w:rFonts w:ascii="HG丸ｺﾞｼｯｸM-PRO" w:eastAsia="HG丸ｺﾞｼｯｸM-PRO" w:hAnsi="HG丸ｺﾞｼｯｸM-PRO" w:hint="eastAsia"/>
        </w:rPr>
        <w:t>「いじめ問われる学校の力朝日11/14</w:t>
      </w:r>
      <w:r w:rsidR="00270C9E">
        <w:rPr>
          <w:rFonts w:ascii="HG丸ｺﾞｼｯｸM-PRO" w:eastAsia="HG丸ｺﾞｼｯｸM-PRO" w:hAnsi="HG丸ｺﾞｼｯｸM-PRO" w:hint="eastAsia"/>
        </w:rPr>
        <w:t>⑪Ｐ.122</w:t>
      </w:r>
    </w:p>
    <w:p w:rsidR="00203D8A" w:rsidRDefault="00203D8A" w:rsidP="00397239">
      <w:pPr>
        <w:rPr>
          <w:rFonts w:ascii="HG丸ｺﾞｼｯｸM-PRO" w:eastAsia="HG丸ｺﾞｼｯｸM-PRO" w:hAnsi="HG丸ｺﾞｼｯｸM-PRO"/>
        </w:rPr>
      </w:pPr>
      <w:r>
        <w:rPr>
          <w:rFonts w:ascii="HG丸ｺﾞｼｯｸM-PRO" w:eastAsia="HG丸ｺﾞｼｯｸM-PRO" w:hAnsi="HG丸ｺﾞｼｯｸM-PRO" w:hint="eastAsia"/>
        </w:rPr>
        <w:t>「強まる首長の影響力」朝日10/16</w:t>
      </w:r>
      <w:r w:rsidR="00D84FA6">
        <w:rPr>
          <w:rFonts w:ascii="HG丸ｺﾞｼｯｸM-PRO" w:eastAsia="HG丸ｺﾞｼｯｸM-PRO" w:hAnsi="HG丸ｺﾞｼｯｸM-PRO" w:hint="eastAsia"/>
        </w:rPr>
        <w:t>⑪Ｐ.124</w:t>
      </w:r>
      <w:r>
        <w:rPr>
          <w:rFonts w:ascii="HG丸ｺﾞｼｯｸM-PRO" w:eastAsia="HG丸ｺﾞｼｯｸM-PRO" w:hAnsi="HG丸ｺﾞｼｯｸM-PRO" w:hint="eastAsia"/>
        </w:rPr>
        <w:t xml:space="preserve">　　　　　</w:t>
      </w:r>
      <w:r w:rsidR="00D84FA6">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「わたしも子も翻弄され」朝日12/8</w:t>
      </w:r>
      <w:r w:rsidR="00D84FA6">
        <w:rPr>
          <w:rFonts w:ascii="HG丸ｺﾞｼｯｸM-PRO" w:eastAsia="HG丸ｺﾞｼｯｸM-PRO" w:hAnsi="HG丸ｺﾞｼｯｸM-PRO" w:hint="eastAsia"/>
        </w:rPr>
        <w:t>⑫Ｐ.124</w:t>
      </w:r>
    </w:p>
    <w:p w:rsidR="00270C9E" w:rsidRDefault="00270C9E" w:rsidP="00397239">
      <w:pPr>
        <w:rPr>
          <w:rFonts w:ascii="HG丸ｺﾞｼｯｸM-PRO" w:eastAsia="HG丸ｺﾞｼｯｸM-PRO" w:hAnsi="HG丸ｺﾞｼｯｸM-PRO"/>
        </w:rPr>
      </w:pPr>
      <w:r>
        <w:rPr>
          <w:rFonts w:ascii="HG丸ｺﾞｼｯｸM-PRO" w:eastAsia="HG丸ｺﾞｼｯｸM-PRO" w:hAnsi="HG丸ｺﾞｼｯｸM-PRO" w:hint="eastAsia"/>
        </w:rPr>
        <w:t>「いじめ　声なき声探せ」朝日12/11</w:t>
      </w:r>
      <w:r w:rsidR="00ED5D65">
        <w:rPr>
          <w:rFonts w:ascii="HG丸ｺﾞｼｯｸM-PRO" w:eastAsia="HG丸ｺﾞｼｯｸM-PRO" w:hAnsi="HG丸ｺﾞｼｯｸM-PRO" w:hint="eastAsia"/>
        </w:rPr>
        <w:t>⑫Ｐ.125</w:t>
      </w:r>
      <w:r>
        <w:rPr>
          <w:rFonts w:ascii="HG丸ｺﾞｼｯｸM-PRO" w:eastAsia="HG丸ｺﾞｼｯｸM-PRO" w:hAnsi="HG丸ｺﾞｼｯｸM-PRO" w:hint="eastAsia"/>
        </w:rPr>
        <w:t xml:space="preserve">　　　　　「判断基準・方法で地域差」朝日12/11</w:t>
      </w:r>
      <w:r w:rsidR="00ED5D65">
        <w:rPr>
          <w:rFonts w:ascii="HG丸ｺﾞｼｯｸM-PRO" w:eastAsia="HG丸ｺﾞｼｯｸM-PRO" w:hAnsi="HG丸ｺﾞｼｯｸM-PRO" w:hint="eastAsia"/>
        </w:rPr>
        <w:t>⑫Ｐ.126</w:t>
      </w:r>
    </w:p>
    <w:p w:rsidR="00270C9E" w:rsidRDefault="00ED5D65" w:rsidP="00397239">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ED5D65" w:rsidRDefault="00ED5D65" w:rsidP="00397239">
      <w:pPr>
        <w:rPr>
          <w:rFonts w:ascii="HG丸ｺﾞｼｯｸM-PRO" w:eastAsia="HG丸ｺﾞｼｯｸM-PRO" w:hAnsi="HG丸ｺﾞｼｯｸM-PRO"/>
        </w:rPr>
      </w:pPr>
      <w:r>
        <w:rPr>
          <w:rFonts w:ascii="HG丸ｺﾞｼｯｸM-PRO" w:eastAsia="HG丸ｺﾞｼｯｸM-PRO" w:hAnsi="HG丸ｺﾞｼｯｸM-PRO" w:hint="eastAsia"/>
        </w:rPr>
        <w:t>（1）両論併記はなぜか</w:t>
      </w:r>
    </w:p>
    <w:p w:rsidR="00ED5D65" w:rsidRPr="00ED5D65" w:rsidRDefault="00ED5D65" w:rsidP="00ED5D65">
      <w:pPr>
        <w:ind w:firstLineChars="100" w:firstLine="210"/>
        <w:rPr>
          <w:rFonts w:ascii="HG丸ｺﾞｼｯｸM-PRO" w:eastAsia="HG丸ｺﾞｼｯｸM-PRO" w:hAnsi="HG丸ｺﾞｼｯｸM-PRO"/>
        </w:rPr>
      </w:pPr>
      <w:r w:rsidRPr="00ED5D65">
        <w:rPr>
          <w:rFonts w:ascii="HG丸ｺﾞｼｯｸM-PRO" w:eastAsia="HG丸ｺﾞｼｯｸM-PRO" w:hAnsi="HG丸ｺﾞｼｯｸM-PRO" w:hint="eastAsia"/>
        </w:rPr>
        <w:t>教育委員会制度の見直しを検討していた中央教育審議会の教育制度分科会が、２０１３（平成２５）年１０月１１日に審議経過報告をまとめました。来年の通常国会（通例１～６月）に法律改正案を提出するには年内に答申を出さねばならず、その前に審議経過をまとめておくことが必要だったからです。</w:t>
      </w:r>
      <w:r>
        <w:rPr>
          <w:rFonts w:ascii="HG丸ｺﾞｼｯｸM-PRO" w:eastAsia="HG丸ｺﾞｼｯｸM-PRO" w:hAnsi="HG丸ｺﾞｼｯｸM-PRO"/>
        </w:rPr>
        <w:br/>
      </w:r>
      <w:r>
        <w:rPr>
          <w:rFonts w:ascii="HG丸ｺﾞｼｯｸM-PRO" w:eastAsia="HG丸ｺﾞｼｯｸM-PRO" w:hAnsi="HG丸ｺﾞｼｯｸM-PRO" w:hint="eastAsia"/>
        </w:rPr>
        <w:t xml:space="preserve">　</w:t>
      </w:r>
      <w:r w:rsidRPr="00ED5D65">
        <w:rPr>
          <w:rFonts w:ascii="HG丸ｺﾞｼｯｸM-PRO" w:eastAsia="HG丸ｺﾞｼｯｸM-PRO" w:hAnsi="HG丸ｺﾞｼｯｸM-PRO" w:hint="eastAsia"/>
        </w:rPr>
        <w:t>しかし月２～３回ペースの急ピッチで審議を行ったにもかかわらず有力な案を絞ることができず、二つの案を</w:t>
      </w:r>
      <w:r w:rsidRPr="00ED5D65">
        <w:rPr>
          <w:rFonts w:ascii="HG丸ｺﾞｼｯｸM-PRO" w:eastAsia="HG丸ｺﾞｼｯｸM-PRO" w:hAnsi="HG丸ｺﾞｼｯｸM-PRO" w:hint="eastAsia"/>
        </w:rPr>
        <w:lastRenderedPageBreak/>
        <w:t>併記する格好になりました。</w:t>
      </w:r>
    </w:p>
    <w:p w:rsidR="00ED5D65" w:rsidRPr="00ED5D65" w:rsidRDefault="00986394" w:rsidP="00ED5D6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noProof/>
        </w:rPr>
        <w:drawing>
          <wp:anchor distT="0" distB="0" distL="114300" distR="114300" simplePos="0" relativeHeight="251658240" behindDoc="0" locked="0" layoutInCell="1" allowOverlap="1">
            <wp:simplePos x="0" y="0"/>
            <wp:positionH relativeFrom="column">
              <wp:posOffset>133350</wp:posOffset>
            </wp:positionH>
            <wp:positionV relativeFrom="paragraph">
              <wp:posOffset>38735</wp:posOffset>
            </wp:positionV>
            <wp:extent cx="2579370" cy="2847975"/>
            <wp:effectExtent l="0" t="0" r="0" b="0"/>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1217.jpg"/>
                    <pic:cNvPicPr/>
                  </pic:nvPicPr>
                  <pic:blipFill>
                    <a:blip r:embed="rId7">
                      <a:extLst>
                        <a:ext uri="{28A0092B-C50C-407E-A947-70E740481C1C}">
                          <a14:useLocalDpi xmlns:a14="http://schemas.microsoft.com/office/drawing/2010/main" val="0"/>
                        </a:ext>
                      </a:extLst>
                    </a:blip>
                    <a:stretch>
                      <a:fillRect/>
                    </a:stretch>
                  </pic:blipFill>
                  <pic:spPr>
                    <a:xfrm>
                      <a:off x="0" y="0"/>
                      <a:ext cx="2579370" cy="2847975"/>
                    </a:xfrm>
                    <a:prstGeom prst="rect">
                      <a:avLst/>
                    </a:prstGeom>
                  </pic:spPr>
                </pic:pic>
              </a:graphicData>
            </a:graphic>
            <wp14:sizeRelH relativeFrom="page">
              <wp14:pctWidth>0</wp14:pctWidth>
            </wp14:sizeRelH>
            <wp14:sizeRelV relativeFrom="page">
              <wp14:pctHeight>0</wp14:pctHeight>
            </wp14:sizeRelV>
          </wp:anchor>
        </w:drawing>
      </w:r>
      <w:r w:rsidR="00ED5D65" w:rsidRPr="00ED5D65">
        <w:rPr>
          <w:rFonts w:ascii="HG丸ｺﾞｼｯｸM-PRO" w:eastAsia="HG丸ｺﾞｼｯｸM-PRO" w:hAnsi="HG丸ｺﾞｼｯｸM-PRO" w:hint="eastAsia"/>
        </w:rPr>
        <w:t>二つの案はいずれも新「教育長」を地方教育行政の責任者だと明確化し、「上司」である指揮監督者は新「教育長」に日常的な指示を行わないことで一致しているのですが、「Ａ案」は首長を新「教育長」の上司に位置付け、新「教育委員会」（こちらも名称の変更を検討）は審議会のような形に替えるというもの。</w:t>
      </w:r>
      <w:r w:rsidR="00FB6376">
        <w:rPr>
          <w:rFonts w:ascii="HG丸ｺﾞｼｯｸM-PRO" w:eastAsia="HG丸ｺﾞｼｯｸM-PRO" w:hAnsi="HG丸ｺﾞｼｯｸM-PRO"/>
        </w:rPr>
        <w:br/>
      </w:r>
      <w:r w:rsidR="00FB6376">
        <w:rPr>
          <w:rFonts w:ascii="HG丸ｺﾞｼｯｸM-PRO" w:eastAsia="HG丸ｺﾞｼｯｸM-PRO" w:hAnsi="HG丸ｺﾞｼｯｸM-PRO" w:hint="eastAsia"/>
        </w:rPr>
        <w:t xml:space="preserve">　</w:t>
      </w:r>
      <w:r w:rsidR="00ED5D65" w:rsidRPr="00ED5D65">
        <w:rPr>
          <w:rFonts w:ascii="HG丸ｺﾞｼｯｸM-PRO" w:eastAsia="HG丸ｺﾞｼｯｸM-PRO" w:hAnsi="HG丸ｺﾞｼｯｸM-PRO" w:hint="eastAsia"/>
        </w:rPr>
        <w:t>それに対して「Ｂ案」は、新「教育長」は首長が任命（現行は教育委員の中から互選で任命）するものの、指揮監督はこれまでと同様に新「教育委員会」が行うとしています。当初Ａ案を「改革の必要性についての国民の期待に応える」案だとして強く推すニュアンスを込めた報告案文が示されたのですが、Ｂ案を推す委員から異論が出され、結局は両論併記の色彩がさらに濃くなりました。</w:t>
      </w:r>
    </w:p>
    <w:p w:rsidR="00ED5D65" w:rsidRPr="00ED5D65" w:rsidRDefault="00ED5D65" w:rsidP="00ED5D65">
      <w:pPr>
        <w:rPr>
          <w:rFonts w:ascii="HG丸ｺﾞｼｯｸM-PRO" w:eastAsia="HG丸ｺﾞｼｯｸM-PRO" w:hAnsi="HG丸ｺﾞｼｯｸM-PRO"/>
        </w:rPr>
      </w:pPr>
    </w:p>
    <w:p w:rsidR="00FB6376" w:rsidRDefault="00FB6376" w:rsidP="00ED5D6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見当の視点①教育長及び教育委員会の権限と責任の明確化②政治的中立性、継続性、安定性の確保③首長の責任の明確化である</w:t>
      </w:r>
    </w:p>
    <w:p w:rsidR="00FD71EA" w:rsidRDefault="00FB6376" w:rsidP="00FD71EA">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私たちは「社会のための教育」から「教育のための社会」であるべきと考える。つまり、社会の役に立つ子供を作る教育でなく、子どもの幸福のための社会を作るための教育であるべきだ。そのためにも</w:t>
      </w:r>
      <w:r w:rsidR="00ED5D65" w:rsidRPr="00ED5D65">
        <w:rPr>
          <w:rFonts w:ascii="HG丸ｺﾞｼｯｸM-PRO" w:eastAsia="HG丸ｺﾞｼｯｸM-PRO" w:hAnsi="HG丸ｺﾞｼｯｸM-PRO" w:hint="eastAsia"/>
        </w:rPr>
        <w:t>戦後一貫して大事にされてきた「政治的中立性」や「継続性・安定性」が守られるかどうかです。</w:t>
      </w:r>
      <w:r w:rsidR="00FD71EA">
        <w:rPr>
          <w:rFonts w:ascii="HG丸ｺﾞｼｯｸM-PRO" w:eastAsia="HG丸ｺﾞｼｯｸM-PRO" w:hAnsi="HG丸ｺﾞｼｯｸM-PRO" w:hint="eastAsia"/>
        </w:rPr>
        <w:t>そして、</w:t>
      </w:r>
      <w:r w:rsidR="00ED5D65" w:rsidRPr="00ED5D65">
        <w:rPr>
          <w:rFonts w:ascii="HG丸ｺﾞｼｯｸM-PRO" w:eastAsia="HG丸ｺﾞｼｯｸM-PRO" w:hAnsi="HG丸ｺﾞｼｯｸM-PRO" w:hint="eastAsia"/>
        </w:rPr>
        <w:t>住民や保護者にとって、どんな制度なら安心して子どもの教育を任せられるのか</w:t>
      </w:r>
      <w:r w:rsidR="00986394">
        <w:rPr>
          <w:rFonts w:ascii="HG丸ｺﾞｼｯｸM-PRO" w:eastAsia="HG丸ｺﾞｼｯｸM-PRO" w:hAnsi="HG丸ｺﾞｼｯｸM-PRO" w:hint="eastAsia"/>
        </w:rPr>
        <w:t>がポイントです</w:t>
      </w:r>
      <w:r w:rsidR="00ED5D65" w:rsidRPr="00ED5D65">
        <w:rPr>
          <w:rFonts w:ascii="HG丸ｺﾞｼｯｸM-PRO" w:eastAsia="HG丸ｺﾞｼｯｸM-PRO" w:hAnsi="HG丸ｺﾞｼｯｸM-PRO" w:hint="eastAsia"/>
        </w:rPr>
        <w:t>。</w:t>
      </w:r>
      <w:r w:rsidR="00FD71EA">
        <w:rPr>
          <w:rFonts w:ascii="HG丸ｺﾞｼｯｸM-PRO" w:eastAsia="HG丸ｺﾞｼｯｸM-PRO" w:hAnsi="HG丸ｺﾞｼｯｸM-PRO" w:hint="eastAsia"/>
        </w:rPr>
        <w:t>（</w:t>
      </w:r>
    </w:p>
    <w:tbl>
      <w:tblPr>
        <w:tblW w:w="9825" w:type="dxa"/>
        <w:jc w:val="center"/>
        <w:tblCellSpacing w:w="0" w:type="dxa"/>
        <w:tblCellMar>
          <w:top w:w="60" w:type="dxa"/>
          <w:left w:w="60" w:type="dxa"/>
          <w:bottom w:w="60" w:type="dxa"/>
          <w:right w:w="60" w:type="dxa"/>
        </w:tblCellMar>
        <w:tblLook w:val="04A0" w:firstRow="1" w:lastRow="0" w:firstColumn="1" w:lastColumn="0" w:noHBand="0" w:noVBand="1"/>
      </w:tblPr>
      <w:tblGrid>
        <w:gridCol w:w="9825"/>
      </w:tblGrid>
      <w:tr w:rsidR="006202B8" w:rsidRPr="006202B8">
        <w:trPr>
          <w:tblCellSpacing w:w="0" w:type="dxa"/>
          <w:jc w:val="center"/>
        </w:trPr>
        <w:tc>
          <w:tcPr>
            <w:tcW w:w="0" w:type="auto"/>
            <w:vAlign w:val="center"/>
            <w:hideMark/>
          </w:tcPr>
          <w:p w:rsidR="006202B8" w:rsidRPr="006202B8" w:rsidRDefault="006202B8" w:rsidP="006202B8">
            <w:pPr>
              <w:widowControl/>
              <w:jc w:val="left"/>
              <w:rPr>
                <w:rFonts w:ascii="Verdana" w:eastAsia="ＭＳ Ｐゴシック" w:hAnsi="Verdana" w:cs="ＭＳ Ｐゴシック"/>
                <w:kern w:val="0"/>
                <w:sz w:val="19"/>
                <w:szCs w:val="19"/>
              </w:rPr>
            </w:pPr>
            <w:r w:rsidRPr="006202B8">
              <w:rPr>
                <w:rFonts w:ascii="Verdana" w:eastAsia="ＭＳ Ｐゴシック" w:hAnsi="Verdana" w:cs="ＭＳ Ｐゴシック"/>
                <w:b/>
                <w:bCs/>
                <w:color w:val="000099"/>
                <w:kern w:val="0"/>
                <w:sz w:val="19"/>
                <w:szCs w:val="19"/>
              </w:rPr>
              <w:t>教育委員会改革</w:t>
            </w:r>
            <w:r w:rsidRPr="006202B8">
              <w:rPr>
                <w:rFonts w:ascii="Verdana" w:eastAsia="ＭＳ Ｐゴシック" w:hAnsi="Verdana" w:cs="ＭＳ Ｐゴシック"/>
                <w:kern w:val="0"/>
                <w:sz w:val="19"/>
                <w:szCs w:val="19"/>
              </w:rPr>
              <w:t>案　首長の権限強化は疑問／記者会見で石井政調会長</w:t>
            </w:r>
          </w:p>
        </w:tc>
      </w:tr>
      <w:tr w:rsidR="006202B8" w:rsidRPr="006202B8">
        <w:trPr>
          <w:tblCellSpacing w:w="0" w:type="dxa"/>
          <w:jc w:val="center"/>
        </w:trPr>
        <w:tc>
          <w:tcPr>
            <w:tcW w:w="0" w:type="auto"/>
            <w:vAlign w:val="center"/>
            <w:hideMark/>
          </w:tcPr>
          <w:p w:rsidR="006202B8" w:rsidRPr="006202B8" w:rsidRDefault="006202B8" w:rsidP="006202B8">
            <w:pPr>
              <w:widowControl/>
              <w:jc w:val="left"/>
              <w:rPr>
                <w:rFonts w:ascii="Verdana" w:eastAsia="ＭＳ Ｐゴシック" w:hAnsi="Verdana" w:cs="ＭＳ Ｐゴシック"/>
                <w:kern w:val="0"/>
                <w:sz w:val="19"/>
                <w:szCs w:val="19"/>
              </w:rPr>
            </w:pPr>
            <w:r w:rsidRPr="006202B8">
              <w:rPr>
                <w:rFonts w:ascii="Verdana" w:eastAsia="ＭＳ Ｐゴシック" w:hAnsi="Verdana" w:cs="ＭＳ Ｐゴシック"/>
                <w:kern w:val="0"/>
                <w:sz w:val="19"/>
                <w:szCs w:val="19"/>
              </w:rPr>
              <w:t xml:space="preserve">　石井氏は、文部科学相の諮問機関「中央教育審議会」（中教審）で議論されている教育委員会制度改革に言及。教育行政の責任の所在を明確にするため、「教育委員会制度の改革は必要」との認識を示す一方、中教審で地方自治体の首長を教育行政の決定権限を持つ「執行機関」とし、教育委員会を首長の付属機関とする案が有力視されていることに対して「教育の政治的な中立性が守れるのか、大いに疑義がある。公明党内では異論が多い」と述べた。</w:t>
            </w:r>
          </w:p>
        </w:tc>
      </w:tr>
    </w:tbl>
    <w:p w:rsidR="00FB6376" w:rsidRPr="00FD71EA" w:rsidRDefault="00FD71EA" w:rsidP="00FD71EA">
      <w:pPr>
        <w:ind w:firstLineChars="100" w:firstLine="210"/>
        <w:rPr>
          <w:rFonts w:ascii="HG丸ｺﾞｼｯｸM-PRO" w:eastAsia="HG丸ｺﾞｼｯｸM-PRO" w:hAnsi="HG丸ｺﾞｼｯｸM-PRO"/>
        </w:rPr>
      </w:pPr>
      <w:r>
        <w:rPr>
          <w:rFonts w:ascii="HG丸ｺﾞｼｯｸM-PRO" w:eastAsia="HG丸ｺﾞｼｯｸM-PRO" w:hAnsi="HG丸ｺﾞｼｯｸM-PRO"/>
        </w:rPr>
        <w:br/>
      </w:r>
      <w:r w:rsidRPr="00FD71EA">
        <w:rPr>
          <w:rFonts w:ascii="HG丸ｺﾞｼｯｸM-PRO" w:eastAsia="HG丸ｺﾞｼｯｸM-PRO" w:hAnsi="HG丸ｺﾞｼｯｸM-PRO" w:hint="eastAsia"/>
        </w:rPr>
        <w:t>（</w:t>
      </w:r>
      <w:r w:rsidR="00986394" w:rsidRPr="00FD71EA">
        <w:rPr>
          <w:rFonts w:ascii="HG丸ｺﾞｼｯｸM-PRO" w:eastAsia="HG丸ｺﾞｼｯｸM-PRO" w:hAnsi="HG丸ｺﾞｼｯｸM-PRO" w:hint="eastAsia"/>
        </w:rPr>
        <w:t>２）</w:t>
      </w:r>
      <w:r w:rsidR="00FB6376" w:rsidRPr="00FD71EA">
        <w:rPr>
          <w:rFonts w:ascii="HG丸ｺﾞｼｯｸM-PRO" w:eastAsia="HG丸ｺﾞｼｯｸM-PRO" w:hAnsi="HG丸ｺﾞｼｯｸM-PRO" w:hint="eastAsia"/>
        </w:rPr>
        <w:t>いじめ防止対策 出席停止制度は是か非か</w:t>
      </w:r>
    </w:p>
    <w:p w:rsidR="00FB6376" w:rsidRDefault="00FD71EA" w:rsidP="00FD71EA">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今年</w:t>
      </w:r>
      <w:r w:rsidR="00FB6376" w:rsidRPr="00FD71EA">
        <w:rPr>
          <w:rFonts w:ascii="HG丸ｺﾞｼｯｸM-PRO" w:eastAsia="HG丸ｺﾞｼｯｸM-PRO" w:hAnsi="HG丸ｺﾞｼｯｸM-PRO" w:hint="eastAsia"/>
        </w:rPr>
        <w:t>６月に「いじめ防止対策推進法」（防止法）が成立し、９月28日から施行された。下村博文文科相は同法第11条の「文部科学大臣は、関係行政機関の長と連携協力して、いじめの防止等のための対策を総合的かつ効果的に推進するための基本的な方針を定めるものとする」との規定に基づき、10月10日に「いじめ防止等のための基本的な方針」（方針）を決定した。</w:t>
      </w:r>
      <w:r w:rsidR="00FB6376" w:rsidRPr="00FD71EA">
        <w:rPr>
          <w:rFonts w:ascii="HG丸ｺﾞｼｯｸM-PRO" w:eastAsia="HG丸ｺﾞｼｯｸM-PRO" w:hAnsi="HG丸ｺﾞｼｯｸM-PRO" w:hint="eastAsia"/>
        </w:rPr>
        <w:br/>
        <w:t xml:space="preserve">　それによると、教委と学校は、いじめの調査結果をもとに事実関係を明らかにし、いじめを受けた児童生徒と保護者に必要な情報を提供する責任があると明記された。さらに、地方公共団体の長等による外部の専門家が参加しての再調査も実施可能とされた。防止法と方針をめぐって教育関係者の間では賛否両論があ</w:t>
      </w:r>
      <w:r>
        <w:rPr>
          <w:rFonts w:ascii="HG丸ｺﾞｼｯｸM-PRO" w:eastAsia="HG丸ｺﾞｼｯｸM-PRO" w:hAnsi="HG丸ｺﾞｼｯｸM-PRO" w:hint="eastAsia"/>
        </w:rPr>
        <w:t>が</w:t>
      </w:r>
      <w:r w:rsidR="00FB6376" w:rsidRPr="00FD71EA">
        <w:rPr>
          <w:rFonts w:ascii="HG丸ｺﾞｼｯｸM-PRO" w:eastAsia="HG丸ｺﾞｼｯｸM-PRO" w:hAnsi="HG丸ｺﾞｼｯｸM-PRO" w:hint="eastAsia"/>
        </w:rPr>
        <w:t>。ここで問題としたいのは、出席停止制度である。</w:t>
      </w:r>
      <w:r w:rsidR="00FB6376" w:rsidRPr="00FD71EA">
        <w:rPr>
          <w:rFonts w:ascii="HG丸ｺﾞｼｯｸM-PRO" w:eastAsia="HG丸ｺﾞｼｯｸM-PRO" w:hAnsi="HG丸ｺﾞｼｯｸM-PRO" w:hint="eastAsia"/>
        </w:rPr>
        <w:br/>
        <w:t xml:space="preserve">　防止法第26条は「市町村の教育委員会は、いじめを行った児童等の保護者に対して学校教育法第35条第１項（同法第49条で準用する場合を含む）の規定に基づき当該児童等の出席停止を命ずる等、いじめを受けた児童等その他の児童等が安心して教育を受けられるようにするために必要な措置を速やかに講ずるものとする」と規定している（準用規定は、中学校への準用）。</w:t>
      </w:r>
      <w:r w:rsidR="00FB6376" w:rsidRPr="00FD71EA">
        <w:rPr>
          <w:rFonts w:ascii="HG丸ｺﾞｼｯｸM-PRO" w:eastAsia="HG丸ｺﾞｼｯｸM-PRO" w:hAnsi="HG丸ｺﾞｼｯｸM-PRO" w:hint="eastAsia"/>
        </w:rPr>
        <w:br/>
        <w:t xml:space="preserve">　出席停止については、学校教育法第35条で、他の児童に障害、心身の苦痛または財産上の損失に当たる行為、職員に障害または心身の苦痛を与える行為、施設または設備を損壊する行為、授業その他の教育活動の実施を妨</w:t>
      </w:r>
      <w:r w:rsidR="00FB6376" w:rsidRPr="00FD71EA">
        <w:rPr>
          <w:rFonts w:ascii="HG丸ｺﾞｼｯｸM-PRO" w:eastAsia="HG丸ｺﾞｼｯｸM-PRO" w:hAnsi="HG丸ｺﾞｼｯｸM-PRO" w:hint="eastAsia"/>
        </w:rPr>
        <w:lastRenderedPageBreak/>
        <w:t>げる行為――という４つの行為のうちの、１つまたは２つ以上を繰り返し行うなど性行不良であって他の児童の教育に妨げがあると認める児童があるときは、市町村教委は、その保護者に対して、児童の出席停止を命ずることができる、としている。この規定は中学校の生徒の場合にも準用されている。</w:t>
      </w:r>
      <w:r w:rsidR="00FB6376" w:rsidRPr="00FD71EA">
        <w:rPr>
          <w:rFonts w:ascii="HG丸ｺﾞｼｯｸM-PRO" w:eastAsia="HG丸ｺﾞｼｯｸM-PRO" w:hAnsi="HG丸ｺﾞｼｯｸM-PRO" w:hint="eastAsia"/>
        </w:rPr>
        <w:br/>
      </w:r>
      <w:r>
        <w:rPr>
          <w:rFonts w:ascii="HG丸ｺﾞｼｯｸM-PRO" w:eastAsia="HG丸ｺﾞｼｯｸM-PRO" w:hAnsi="HG丸ｺﾞｼｯｸM-PRO" w:hint="eastAsia"/>
        </w:rPr>
        <w:t xml:space="preserve">　</w:t>
      </w:r>
      <w:r w:rsidR="00FB6376" w:rsidRPr="00FD71EA">
        <w:rPr>
          <w:rFonts w:ascii="HG丸ｺﾞｼｯｸM-PRO" w:eastAsia="HG丸ｺﾞｼｯｸM-PRO" w:hAnsi="HG丸ｺﾞｼｯｸM-PRO" w:hint="eastAsia"/>
        </w:rPr>
        <w:t>この出席停止制度に関しては、法の１つとして、子どもに学習させることにより、傍観者である子どもたちは、いじめは人の権利を侵害する行為であること、社会の秩序を乱す許されない行為であることに気づいていくのではないかという意見もある。しかし、いじめが許されない行為であることを学習させることと出席停止を学校側に許容することは別であろう。いじめが許されない行為であることを子どもたちに認識させるのは重要であろう。そのことは否定すべくもなく、異論はないであろう。</w:t>
      </w:r>
      <w:r w:rsidR="00FB6376" w:rsidRPr="00FD71EA">
        <w:rPr>
          <w:rFonts w:ascii="HG丸ｺﾞｼｯｸM-PRO" w:eastAsia="HG丸ｺﾞｼｯｸM-PRO" w:hAnsi="HG丸ｺﾞｼｯｸM-PRO" w:hint="eastAsia"/>
        </w:rPr>
        <w:br/>
        <w:t xml:space="preserve">　だが、出席停止は憲法第26条に規定された「教育を受ける権利」を侵害することになるのではないかとの見解もある。出席停止は学校保健安全法にも定めがある。これは感染症予防が目的で、「校長は、感染症にかかっており、かかっている疑いがあり、またはかかるおそれのある児童生徒等があるときは、政令で定めるところにより、出席を停止させることができる」（第19条）とされている。これも他に影響が及ばないようにするのが目的という点で、いじめによる出席停止と趣旨が同じといってよいであろう。だが、いずれの場合も出席を停止された者について、出席以外の方法で教育を受けられるようにすることについては触れられていないし、ほかにそれを明記した規定はない。アメリカでは、理由は同じではないが、問題を起こした生徒でも廊下に立たせるのではなく、教室内に立たせるべきという措置が取られていると聞く。しかるべき対応を検討してほしいものである。</w:t>
      </w:r>
    </w:p>
    <w:p w:rsidR="00FD71EA" w:rsidRDefault="00FD71EA" w:rsidP="00FD71EA">
      <w:pPr>
        <w:rPr>
          <w:rFonts w:ascii="HG丸ｺﾞｼｯｸM-PRO" w:eastAsia="HG丸ｺﾞｼｯｸM-PRO" w:hAnsi="HG丸ｺﾞｼｯｸM-PRO"/>
        </w:rPr>
      </w:pPr>
    </w:p>
    <w:p w:rsidR="00FD71EA" w:rsidRDefault="00FD71EA" w:rsidP="00FD71EA">
      <w:pPr>
        <w:rPr>
          <w:rFonts w:ascii="HG丸ｺﾞｼｯｸM-PRO" w:eastAsia="HG丸ｺﾞｼｯｸM-PRO" w:hAnsi="HG丸ｺﾞｼｯｸM-PRO"/>
        </w:rPr>
      </w:pPr>
      <w:r>
        <w:rPr>
          <w:rFonts w:ascii="HG丸ｺﾞｼｯｸM-PRO" w:eastAsia="HG丸ｺﾞｼｯｸM-PRO" w:hAnsi="HG丸ｺﾞｼｯｸM-PRO" w:hint="eastAsia"/>
        </w:rPr>
        <w:t xml:space="preserve">　また現場の解決力が問われるが、いじめ問題に取り組む</w:t>
      </w:r>
      <w:r w:rsidR="00A66B47">
        <w:rPr>
          <w:rFonts w:ascii="HG丸ｺﾞｼｯｸM-PRO" w:eastAsia="HG丸ｺﾞｼｯｸM-PRO" w:hAnsi="HG丸ｺﾞｼｯｸM-PRO" w:hint="eastAsia"/>
        </w:rPr>
        <w:t>ＮＰＯ法人ジェントルハートプロジェクト（川崎市）によれば教師約3000人への調査では、解決に自信のある人は３割のみ。悩む教師が一人で問題を抱え込み、事態を悪化させるケースは珍しくない・子どもの異変に係る情報や悩みを共有できる組織づくりを重視してはどうか。書類作成や研修に追われる教師の多忙解消は、いじめ対策にも必要だと考える。</w:t>
      </w:r>
    </w:p>
    <w:p w:rsidR="00A66B47" w:rsidRDefault="00A66B47" w:rsidP="00FD71EA">
      <w:pPr>
        <w:rPr>
          <w:rFonts w:ascii="HG丸ｺﾞｼｯｸM-PRO" w:eastAsia="HG丸ｺﾞｼｯｸM-PRO" w:hAnsi="HG丸ｺﾞｼｯｸM-PRO"/>
        </w:rPr>
      </w:pPr>
    </w:p>
    <w:p w:rsidR="006202B8" w:rsidRDefault="00A66B47" w:rsidP="00FD71EA">
      <w:pPr>
        <w:rPr>
          <w:rFonts w:ascii="HG丸ｺﾞｼｯｸM-PRO" w:eastAsia="HG丸ｺﾞｼｯｸM-PRO" w:hAnsi="HG丸ｺﾞｼｯｸM-PRO"/>
        </w:rPr>
      </w:pPr>
      <w:r>
        <w:rPr>
          <w:rFonts w:ascii="HG丸ｺﾞｼｯｸM-PRO" w:eastAsia="HG丸ｺﾞｼｯｸM-PRO" w:hAnsi="HG丸ｺﾞｼｯｸM-PRO" w:hint="eastAsia"/>
        </w:rPr>
        <w:t>（3）</w:t>
      </w:r>
    </w:p>
    <w:p w:rsidR="00F129C6" w:rsidRPr="00F129C6" w:rsidRDefault="00F129C6" w:rsidP="00F129C6">
      <w:pPr>
        <w:rPr>
          <w:rFonts w:ascii="HG丸ｺﾞｼｯｸM-PRO" w:eastAsia="HG丸ｺﾞｼｯｸM-PRO" w:hAnsi="HG丸ｺﾞｼｯｸM-PRO"/>
        </w:rPr>
      </w:pPr>
      <w:r w:rsidRPr="00F129C6">
        <w:rPr>
          <w:rFonts w:ascii="HG丸ｺﾞｼｯｸM-PRO" w:eastAsia="HG丸ｺﾞｼｯｸM-PRO" w:hAnsi="HG丸ｺﾞｼｯｸM-PRO" w:hint="eastAsia"/>
        </w:rPr>
        <w:t>2013/11/01　公明新聞：中高生のネット依存対策で質問／高松市議会＝大山高子議員</w:t>
      </w:r>
    </w:p>
    <w:p w:rsidR="00F129C6" w:rsidRPr="00F129C6" w:rsidRDefault="00F129C6" w:rsidP="00F129C6">
      <w:pPr>
        <w:rPr>
          <w:rFonts w:ascii="HG丸ｺﾞｼｯｸM-PRO" w:eastAsia="HG丸ｺﾞｼｯｸM-PRO" w:hAnsi="HG丸ｺﾞｼｯｸM-PRO"/>
        </w:rPr>
      </w:pPr>
      <w:r w:rsidRPr="00F129C6">
        <w:rPr>
          <w:rFonts w:ascii="HG丸ｺﾞｼｯｸM-PRO" w:eastAsia="HG丸ｺﾞｼｯｸM-PRO" w:hAnsi="HG丸ｺﾞｼｯｸM-PRO" w:hint="eastAsia"/>
        </w:rPr>
        <w:t xml:space="preserve">　大山議員は、中高生で増加している深刻な「ネット依存」対策について質問。学習や日常生活に悪影響が及ぼされるとして、「保護者や教師へ啓発し、子どもたちにネット依存の怖さを認識させる必要がある」と、市の取り組みについてただした。</w:t>
      </w:r>
    </w:p>
    <w:p w:rsidR="00F129C6" w:rsidRPr="00F129C6" w:rsidRDefault="00F129C6" w:rsidP="00F129C6">
      <w:pPr>
        <w:rPr>
          <w:rFonts w:ascii="HG丸ｺﾞｼｯｸM-PRO" w:eastAsia="HG丸ｺﾞｼｯｸM-PRO" w:hAnsi="HG丸ｺﾞｼｯｸM-PRO"/>
        </w:rPr>
      </w:pPr>
      <w:r w:rsidRPr="00F129C6">
        <w:rPr>
          <w:rFonts w:ascii="HG丸ｺﾞｼｯｸM-PRO" w:eastAsia="HG丸ｺﾞｼｯｸM-PRO" w:hAnsi="HG丸ｺﾞｼｯｸM-PRO" w:hint="eastAsia"/>
        </w:rPr>
        <w:t xml:space="preserve">　教育長は、今年度中に改めて実態調査を行い、情報モラル教育の充実と保護者への啓発を行う方針を示した。 </w:t>
      </w:r>
    </w:p>
    <w:p w:rsidR="00F129C6" w:rsidRPr="00F129C6" w:rsidRDefault="00F129C6" w:rsidP="00F129C6">
      <w:pPr>
        <w:rPr>
          <w:rFonts w:ascii="HG丸ｺﾞｼｯｸM-PRO" w:eastAsia="HG丸ｺﾞｼｯｸM-PRO" w:hAnsi="HG丸ｺﾞｼｯｸM-PRO"/>
        </w:rPr>
      </w:pPr>
    </w:p>
    <w:p w:rsidR="00F129C6" w:rsidRPr="00F129C6" w:rsidRDefault="00F129C6" w:rsidP="00F129C6">
      <w:pPr>
        <w:rPr>
          <w:rFonts w:ascii="HG丸ｺﾞｼｯｸM-PRO" w:eastAsia="HG丸ｺﾞｼｯｸM-PRO" w:hAnsi="HG丸ｺﾞｼｯｸM-PRO"/>
        </w:rPr>
      </w:pPr>
      <w:r w:rsidRPr="00F129C6">
        <w:rPr>
          <w:rFonts w:ascii="HG丸ｺﾞｼｯｸM-PRO" w:eastAsia="HG丸ｺﾞｼｯｸM-PRO" w:hAnsi="HG丸ｺﾞｼｯｸM-PRO" w:hint="eastAsia"/>
        </w:rPr>
        <w:t>2013/11/01　公明新聞：ネット依存の対策急務／医療体制拡充など専門医から課題聞く／党合同会議</w:t>
      </w:r>
    </w:p>
    <w:p w:rsidR="00F129C6" w:rsidRPr="00F129C6" w:rsidRDefault="00F129C6" w:rsidP="00F129C6">
      <w:pPr>
        <w:rPr>
          <w:rFonts w:ascii="HG丸ｺﾞｼｯｸM-PRO" w:eastAsia="HG丸ｺﾞｼｯｸM-PRO" w:hAnsi="HG丸ｺﾞｼｯｸM-PRO"/>
        </w:rPr>
      </w:pPr>
      <w:r w:rsidRPr="00F129C6">
        <w:rPr>
          <w:rFonts w:ascii="HG丸ｺﾞｼｯｸM-PRO" w:eastAsia="HG丸ｺﾞｼｯｸM-PRO" w:hAnsi="HG丸ｺﾞｼｯｸM-PRO" w:hint="eastAsia"/>
        </w:rPr>
        <w:t xml:space="preserve">　公明党の厚生労働部会（古屋範子部会長＝衆院議員）、女性委員会子ども・若者支援プロジェクトチーム（ＰＴ、山本香苗座長＝参院議員）は３１日、参院議員会館で合同会議を開き、国立病院機構久里浜医療センターの樋口進院長から子どものインターネット依存の現状と対策についてヒアリングを行った。</w:t>
      </w:r>
    </w:p>
    <w:p w:rsidR="00F129C6" w:rsidRPr="00F129C6" w:rsidRDefault="00F129C6" w:rsidP="00F129C6">
      <w:pPr>
        <w:rPr>
          <w:rFonts w:ascii="HG丸ｺﾞｼｯｸM-PRO" w:eastAsia="HG丸ｺﾞｼｯｸM-PRO" w:hAnsi="HG丸ｺﾞｼｯｸM-PRO"/>
        </w:rPr>
      </w:pPr>
      <w:r w:rsidRPr="00F129C6">
        <w:rPr>
          <w:rFonts w:ascii="HG丸ｺﾞｼｯｸM-PRO" w:eastAsia="HG丸ｺﾞｼｯｸM-PRO" w:hAnsi="HG丸ｺﾞｼｯｸM-PRO" w:hint="eastAsia"/>
        </w:rPr>
        <w:t xml:space="preserve">　樋口院長は、２０１２年に厚労省などと行った調査で、中学、高校生のネット依存者が全国で約５２万人いると推計された結果を紹介。</w:t>
      </w:r>
    </w:p>
    <w:p w:rsidR="00F129C6" w:rsidRPr="00F129C6" w:rsidRDefault="00F129C6" w:rsidP="00F129C6">
      <w:pPr>
        <w:rPr>
          <w:rFonts w:ascii="HG丸ｺﾞｼｯｸM-PRO" w:eastAsia="HG丸ｺﾞｼｯｸM-PRO" w:hAnsi="HG丸ｺﾞｼｯｸM-PRO"/>
        </w:rPr>
      </w:pPr>
      <w:r w:rsidRPr="00F129C6">
        <w:rPr>
          <w:rFonts w:ascii="HG丸ｺﾞｼｯｸM-PRO" w:eastAsia="HG丸ｺﾞｼｯｸM-PRO" w:hAnsi="HG丸ｺﾞｼｯｸM-PRO" w:hint="eastAsia"/>
        </w:rPr>
        <w:t xml:space="preserve">　ネット依存者に発生してくる問題として、視力の低下やエコノミークラス症候群、睡眠障害のほか、学業成績の低下や家庭内暴力などを挙げた。</w:t>
      </w:r>
    </w:p>
    <w:p w:rsidR="00ED5D65" w:rsidRPr="00397239" w:rsidRDefault="00F129C6" w:rsidP="00397239">
      <w:pPr>
        <w:rPr>
          <w:rFonts w:ascii="HG丸ｺﾞｼｯｸM-PRO" w:eastAsia="HG丸ｺﾞｼｯｸM-PRO" w:hAnsi="HG丸ｺﾞｼｯｸM-PRO"/>
        </w:rPr>
      </w:pPr>
      <w:r w:rsidRPr="00F129C6">
        <w:rPr>
          <w:rFonts w:ascii="HG丸ｺﾞｼｯｸM-PRO" w:eastAsia="HG丸ｺﾞｼｯｸM-PRO" w:hAnsi="HG丸ｺﾞｼｯｸM-PRO" w:hint="eastAsia"/>
        </w:rPr>
        <w:t xml:space="preserve">　一方で対策としては、日中の居眠りや遅刻など、子どもの小さな変化を見逃さない早期発見・早期対応が重要と強調。診療体制の拡充やネット依存の診断ガイドライン作成、教員へのネット研修、依存度の高いオンラインゲームを提供している会社による倫理的な配慮などが必要とした。</w:t>
      </w:r>
    </w:p>
    <w:sectPr w:rsidR="00ED5D65" w:rsidRPr="00397239" w:rsidSect="00F56E20">
      <w:headerReference w:type="default" r:id="rId8"/>
      <w:pgSz w:w="11906" w:h="16838"/>
      <w:pgMar w:top="720" w:right="720" w:bottom="720" w:left="720" w:header="851" w:footer="992"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246A" w:rsidRDefault="00D4246A" w:rsidP="00151505">
      <w:r>
        <w:separator/>
      </w:r>
    </w:p>
  </w:endnote>
  <w:endnote w:type="continuationSeparator" w:id="0">
    <w:p w:rsidR="00D4246A" w:rsidRDefault="00D4246A"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246A" w:rsidRDefault="00D4246A" w:rsidP="00151505">
      <w:r>
        <w:separator/>
      </w:r>
    </w:p>
  </w:footnote>
  <w:footnote w:type="continuationSeparator" w:id="0">
    <w:p w:rsidR="00D4246A" w:rsidRDefault="00D4246A"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3D1" w:rsidRDefault="005E63D1">
    <w:pPr>
      <w:pStyle w:val="a3"/>
    </w:pPr>
    <w:r>
      <w:ptab w:relativeTo="margin" w:alignment="center" w:leader="none"/>
    </w:r>
    <w:r>
      <w:ptab w:relativeTo="margin" w:alignment="right" w:leader="none"/>
    </w:r>
    <w:r w:rsidRPr="005E63D1">
      <w:rPr>
        <w:rFonts w:hint="eastAsia"/>
        <w:i/>
      </w:rPr>
      <w:t>地方政治研究　議会テーマ</w:t>
    </w:r>
    <w:r>
      <w:rPr>
        <w:rFonts w:hint="eastAsia"/>
        <w:i/>
      </w:rPr>
      <w:t xml:space="preserve">　</w:t>
    </w:r>
    <w:r w:rsidRPr="005E63D1">
      <w:fldChar w:fldCharType="begin"/>
    </w:r>
    <w:r w:rsidRPr="005E63D1">
      <w:instrText>PAGE   \* MERGEFORMAT</w:instrText>
    </w:r>
    <w:r w:rsidRPr="005E63D1">
      <w:fldChar w:fldCharType="separate"/>
    </w:r>
    <w:r w:rsidR="00A95EB5" w:rsidRPr="00A95EB5">
      <w:rPr>
        <w:noProof/>
        <w:lang w:val="ja-JP"/>
      </w:rPr>
      <w:t>1</w:t>
    </w:r>
    <w:r w:rsidRPr="005E63D1">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246DC"/>
    <w:rsid w:val="000268AC"/>
    <w:rsid w:val="0002753E"/>
    <w:rsid w:val="0004681B"/>
    <w:rsid w:val="0007100B"/>
    <w:rsid w:val="00080F81"/>
    <w:rsid w:val="00082369"/>
    <w:rsid w:val="000D5240"/>
    <w:rsid w:val="000E381C"/>
    <w:rsid w:val="0011169B"/>
    <w:rsid w:val="00151505"/>
    <w:rsid w:val="0017234E"/>
    <w:rsid w:val="00172A04"/>
    <w:rsid w:val="001B4BDD"/>
    <w:rsid w:val="001D2DC1"/>
    <w:rsid w:val="00203D8A"/>
    <w:rsid w:val="00220945"/>
    <w:rsid w:val="00247922"/>
    <w:rsid w:val="00256541"/>
    <w:rsid w:val="00270C9E"/>
    <w:rsid w:val="002711A2"/>
    <w:rsid w:val="002747E9"/>
    <w:rsid w:val="00283762"/>
    <w:rsid w:val="00285560"/>
    <w:rsid w:val="00294578"/>
    <w:rsid w:val="0029732E"/>
    <w:rsid w:val="002B0C13"/>
    <w:rsid w:val="002B0E1A"/>
    <w:rsid w:val="002C555B"/>
    <w:rsid w:val="002E190F"/>
    <w:rsid w:val="00307E6D"/>
    <w:rsid w:val="00321860"/>
    <w:rsid w:val="0038623D"/>
    <w:rsid w:val="0038694C"/>
    <w:rsid w:val="00397239"/>
    <w:rsid w:val="003976E6"/>
    <w:rsid w:val="003C1340"/>
    <w:rsid w:val="003C1EDE"/>
    <w:rsid w:val="003C3272"/>
    <w:rsid w:val="003E30E1"/>
    <w:rsid w:val="003E7B5D"/>
    <w:rsid w:val="0040617B"/>
    <w:rsid w:val="00410BAB"/>
    <w:rsid w:val="0041698B"/>
    <w:rsid w:val="0043770C"/>
    <w:rsid w:val="00444447"/>
    <w:rsid w:val="00455631"/>
    <w:rsid w:val="004D7DC6"/>
    <w:rsid w:val="005068FC"/>
    <w:rsid w:val="005409D4"/>
    <w:rsid w:val="00540CC5"/>
    <w:rsid w:val="00541205"/>
    <w:rsid w:val="005502C9"/>
    <w:rsid w:val="00562A5C"/>
    <w:rsid w:val="00573A13"/>
    <w:rsid w:val="005773CD"/>
    <w:rsid w:val="005B2C82"/>
    <w:rsid w:val="005D242A"/>
    <w:rsid w:val="005E48CD"/>
    <w:rsid w:val="005E4CB4"/>
    <w:rsid w:val="005E63D1"/>
    <w:rsid w:val="005F2643"/>
    <w:rsid w:val="005F4375"/>
    <w:rsid w:val="00604C8E"/>
    <w:rsid w:val="006202B8"/>
    <w:rsid w:val="00621F63"/>
    <w:rsid w:val="00663CE7"/>
    <w:rsid w:val="00687B34"/>
    <w:rsid w:val="006B2523"/>
    <w:rsid w:val="006F4CC8"/>
    <w:rsid w:val="007021A7"/>
    <w:rsid w:val="0071557D"/>
    <w:rsid w:val="00783E5A"/>
    <w:rsid w:val="00784111"/>
    <w:rsid w:val="007A19B2"/>
    <w:rsid w:val="007B1D81"/>
    <w:rsid w:val="007C1081"/>
    <w:rsid w:val="007C41A3"/>
    <w:rsid w:val="007E3012"/>
    <w:rsid w:val="00800649"/>
    <w:rsid w:val="00830B4D"/>
    <w:rsid w:val="00843403"/>
    <w:rsid w:val="00874F0F"/>
    <w:rsid w:val="008C4A3F"/>
    <w:rsid w:val="008D2BFC"/>
    <w:rsid w:val="008F5D09"/>
    <w:rsid w:val="00915B32"/>
    <w:rsid w:val="00924AEC"/>
    <w:rsid w:val="00935101"/>
    <w:rsid w:val="00935B5D"/>
    <w:rsid w:val="00984C8E"/>
    <w:rsid w:val="00986394"/>
    <w:rsid w:val="00991EBD"/>
    <w:rsid w:val="0099631C"/>
    <w:rsid w:val="009A243B"/>
    <w:rsid w:val="009F2206"/>
    <w:rsid w:val="00A164CD"/>
    <w:rsid w:val="00A21BD0"/>
    <w:rsid w:val="00A259CB"/>
    <w:rsid w:val="00A36C23"/>
    <w:rsid w:val="00A46C8B"/>
    <w:rsid w:val="00A66B47"/>
    <w:rsid w:val="00A70769"/>
    <w:rsid w:val="00A71921"/>
    <w:rsid w:val="00A73696"/>
    <w:rsid w:val="00A939EF"/>
    <w:rsid w:val="00A95EB5"/>
    <w:rsid w:val="00AB78F2"/>
    <w:rsid w:val="00AE2F20"/>
    <w:rsid w:val="00AE5DF6"/>
    <w:rsid w:val="00B1786B"/>
    <w:rsid w:val="00B31263"/>
    <w:rsid w:val="00B32ED2"/>
    <w:rsid w:val="00B34948"/>
    <w:rsid w:val="00B53DFC"/>
    <w:rsid w:val="00B62DF3"/>
    <w:rsid w:val="00B66AD5"/>
    <w:rsid w:val="00B81F43"/>
    <w:rsid w:val="00B90BAB"/>
    <w:rsid w:val="00BA41E5"/>
    <w:rsid w:val="00BD7E95"/>
    <w:rsid w:val="00BE6CE3"/>
    <w:rsid w:val="00BF0D4F"/>
    <w:rsid w:val="00C07D0A"/>
    <w:rsid w:val="00C67C3C"/>
    <w:rsid w:val="00C83D8D"/>
    <w:rsid w:val="00C92E03"/>
    <w:rsid w:val="00CB2133"/>
    <w:rsid w:val="00CE024F"/>
    <w:rsid w:val="00CE605A"/>
    <w:rsid w:val="00D128D9"/>
    <w:rsid w:val="00D27B8E"/>
    <w:rsid w:val="00D4246A"/>
    <w:rsid w:val="00D84FA6"/>
    <w:rsid w:val="00DA5B5B"/>
    <w:rsid w:val="00DA70FE"/>
    <w:rsid w:val="00DF1040"/>
    <w:rsid w:val="00DF4AF8"/>
    <w:rsid w:val="00E45CB3"/>
    <w:rsid w:val="00E51DEE"/>
    <w:rsid w:val="00E54936"/>
    <w:rsid w:val="00E5692C"/>
    <w:rsid w:val="00E920A4"/>
    <w:rsid w:val="00EA719D"/>
    <w:rsid w:val="00ED5A74"/>
    <w:rsid w:val="00ED5D65"/>
    <w:rsid w:val="00F129C6"/>
    <w:rsid w:val="00F2691E"/>
    <w:rsid w:val="00F33CFD"/>
    <w:rsid w:val="00F44F1C"/>
    <w:rsid w:val="00F56E20"/>
    <w:rsid w:val="00FB6376"/>
    <w:rsid w:val="00FD71EA"/>
    <w:rsid w:val="00FE17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0802769">
      <w:bodyDiv w:val="1"/>
      <w:marLeft w:val="0"/>
      <w:marRight w:val="0"/>
      <w:marTop w:val="0"/>
      <w:marBottom w:val="0"/>
      <w:divBdr>
        <w:top w:val="none" w:sz="0" w:space="0" w:color="auto"/>
        <w:left w:val="none" w:sz="0" w:space="0" w:color="auto"/>
        <w:bottom w:val="none" w:sz="0" w:space="0" w:color="auto"/>
        <w:right w:val="none" w:sz="0" w:space="0" w:color="auto"/>
      </w:divBdr>
      <w:divsChild>
        <w:div w:id="1491363363">
          <w:marLeft w:val="0"/>
          <w:marRight w:val="0"/>
          <w:marTop w:val="0"/>
          <w:marBottom w:val="0"/>
          <w:divBdr>
            <w:top w:val="none" w:sz="0" w:space="0" w:color="auto"/>
            <w:left w:val="none" w:sz="0" w:space="0" w:color="auto"/>
            <w:bottom w:val="none" w:sz="0" w:space="0" w:color="auto"/>
            <w:right w:val="none" w:sz="0" w:space="0" w:color="auto"/>
          </w:divBdr>
          <w:divsChild>
            <w:div w:id="455297458">
              <w:marLeft w:val="0"/>
              <w:marRight w:val="0"/>
              <w:marTop w:val="0"/>
              <w:marBottom w:val="0"/>
              <w:divBdr>
                <w:top w:val="none" w:sz="0" w:space="0" w:color="auto"/>
                <w:left w:val="none" w:sz="0" w:space="0" w:color="auto"/>
                <w:bottom w:val="none" w:sz="0" w:space="0" w:color="auto"/>
                <w:right w:val="none" w:sz="0" w:space="0" w:color="auto"/>
              </w:divBdr>
              <w:divsChild>
                <w:div w:id="1648704810">
                  <w:marLeft w:val="0"/>
                  <w:marRight w:val="0"/>
                  <w:marTop w:val="0"/>
                  <w:marBottom w:val="0"/>
                  <w:divBdr>
                    <w:top w:val="none" w:sz="0" w:space="0" w:color="auto"/>
                    <w:left w:val="none" w:sz="0" w:space="0" w:color="auto"/>
                    <w:bottom w:val="none" w:sz="0" w:space="0" w:color="auto"/>
                    <w:right w:val="none" w:sz="0" w:space="0" w:color="auto"/>
                  </w:divBdr>
                  <w:divsChild>
                    <w:div w:id="113908303">
                      <w:marLeft w:val="0"/>
                      <w:marRight w:val="0"/>
                      <w:marTop w:val="0"/>
                      <w:marBottom w:val="0"/>
                      <w:divBdr>
                        <w:top w:val="none" w:sz="0" w:space="0" w:color="auto"/>
                        <w:left w:val="none" w:sz="0" w:space="0" w:color="auto"/>
                        <w:bottom w:val="none" w:sz="0" w:space="0" w:color="auto"/>
                        <w:right w:val="none" w:sz="0" w:space="0" w:color="auto"/>
                      </w:divBdr>
                      <w:divsChild>
                        <w:div w:id="1862085732">
                          <w:marLeft w:val="0"/>
                          <w:marRight w:val="0"/>
                          <w:marTop w:val="0"/>
                          <w:marBottom w:val="0"/>
                          <w:divBdr>
                            <w:top w:val="none" w:sz="0" w:space="0" w:color="auto"/>
                            <w:left w:val="none" w:sz="0" w:space="0" w:color="auto"/>
                            <w:bottom w:val="none" w:sz="0" w:space="0" w:color="auto"/>
                            <w:right w:val="none" w:sz="0" w:space="0" w:color="auto"/>
                          </w:divBdr>
                          <w:divsChild>
                            <w:div w:id="445662629">
                              <w:marLeft w:val="0"/>
                              <w:marRight w:val="0"/>
                              <w:marTop w:val="0"/>
                              <w:marBottom w:val="0"/>
                              <w:divBdr>
                                <w:top w:val="none" w:sz="0" w:space="0" w:color="auto"/>
                                <w:left w:val="none" w:sz="0" w:space="0" w:color="auto"/>
                                <w:bottom w:val="none" w:sz="0" w:space="0" w:color="auto"/>
                                <w:right w:val="none" w:sz="0" w:space="0" w:color="auto"/>
                              </w:divBdr>
                              <w:divsChild>
                                <w:div w:id="1851141390">
                                  <w:marLeft w:val="0"/>
                                  <w:marRight w:val="0"/>
                                  <w:marTop w:val="0"/>
                                  <w:marBottom w:val="0"/>
                                  <w:divBdr>
                                    <w:top w:val="none" w:sz="0" w:space="0" w:color="auto"/>
                                    <w:left w:val="none" w:sz="0" w:space="0" w:color="auto"/>
                                    <w:bottom w:val="none" w:sz="0" w:space="0" w:color="auto"/>
                                    <w:right w:val="none" w:sz="0" w:space="0" w:color="auto"/>
                                  </w:divBdr>
                                  <w:divsChild>
                                    <w:div w:id="448861745">
                                      <w:marLeft w:val="0"/>
                                      <w:marRight w:val="0"/>
                                      <w:marTop w:val="0"/>
                                      <w:marBottom w:val="0"/>
                                      <w:divBdr>
                                        <w:top w:val="none" w:sz="0" w:space="0" w:color="auto"/>
                                        <w:left w:val="none" w:sz="0" w:space="0" w:color="auto"/>
                                        <w:bottom w:val="none" w:sz="0" w:space="0" w:color="auto"/>
                                        <w:right w:val="none" w:sz="0" w:space="0" w:color="auto"/>
                                      </w:divBdr>
                                      <w:divsChild>
                                        <w:div w:id="1905263684">
                                          <w:marLeft w:val="0"/>
                                          <w:marRight w:val="0"/>
                                          <w:marTop w:val="0"/>
                                          <w:marBottom w:val="0"/>
                                          <w:divBdr>
                                            <w:top w:val="none" w:sz="0" w:space="0" w:color="auto"/>
                                            <w:left w:val="none" w:sz="0" w:space="0" w:color="auto"/>
                                            <w:bottom w:val="none" w:sz="0" w:space="0" w:color="auto"/>
                                            <w:right w:val="none" w:sz="0" w:space="0" w:color="auto"/>
                                          </w:divBdr>
                                          <w:divsChild>
                                            <w:div w:id="1353653246">
                                              <w:marLeft w:val="0"/>
                                              <w:marRight w:val="0"/>
                                              <w:marTop w:val="0"/>
                                              <w:marBottom w:val="0"/>
                                              <w:divBdr>
                                                <w:top w:val="none" w:sz="0" w:space="0" w:color="auto"/>
                                                <w:left w:val="none" w:sz="0" w:space="0" w:color="auto"/>
                                                <w:bottom w:val="none" w:sz="0" w:space="0" w:color="auto"/>
                                                <w:right w:val="none" w:sz="0" w:space="0" w:color="auto"/>
                                              </w:divBdr>
                                              <w:divsChild>
                                                <w:div w:id="366218579">
                                                  <w:marLeft w:val="0"/>
                                                  <w:marRight w:val="0"/>
                                                  <w:marTop w:val="0"/>
                                                  <w:marBottom w:val="600"/>
                                                  <w:divBdr>
                                                    <w:top w:val="none" w:sz="0" w:space="0" w:color="auto"/>
                                                    <w:left w:val="none" w:sz="0" w:space="0" w:color="auto"/>
                                                    <w:bottom w:val="none" w:sz="0" w:space="0" w:color="auto"/>
                                                    <w:right w:val="none" w:sz="0" w:space="0" w:color="auto"/>
                                                  </w:divBdr>
                                                  <w:divsChild>
                                                    <w:div w:id="2109737642">
                                                      <w:marLeft w:val="0"/>
                                                      <w:marRight w:val="0"/>
                                                      <w:marTop w:val="0"/>
                                                      <w:marBottom w:val="0"/>
                                                      <w:divBdr>
                                                        <w:top w:val="none" w:sz="0" w:space="0" w:color="auto"/>
                                                        <w:left w:val="none" w:sz="0" w:space="0" w:color="auto"/>
                                                        <w:bottom w:val="none" w:sz="0" w:space="0" w:color="auto"/>
                                                        <w:right w:val="none" w:sz="0" w:space="0" w:color="auto"/>
                                                      </w:divBdr>
                                                    </w:div>
                                                  </w:divsChild>
                                                </w:div>
                                                <w:div w:id="1662001552">
                                                  <w:marLeft w:val="0"/>
                                                  <w:marRight w:val="0"/>
                                                  <w:marTop w:val="0"/>
                                                  <w:marBottom w:val="150"/>
                                                  <w:divBdr>
                                                    <w:top w:val="none" w:sz="0" w:space="0" w:color="auto"/>
                                                    <w:left w:val="none" w:sz="0" w:space="0" w:color="auto"/>
                                                    <w:bottom w:val="none" w:sz="0" w:space="0" w:color="auto"/>
                                                    <w:right w:val="none" w:sz="0" w:space="0" w:color="auto"/>
                                                  </w:divBdr>
                                                  <w:divsChild>
                                                    <w:div w:id="590703499">
                                                      <w:marLeft w:val="0"/>
                                                      <w:marRight w:val="0"/>
                                                      <w:marTop w:val="0"/>
                                                      <w:marBottom w:val="0"/>
                                                      <w:divBdr>
                                                        <w:top w:val="none" w:sz="0" w:space="0" w:color="auto"/>
                                                        <w:left w:val="none" w:sz="0" w:space="0" w:color="auto"/>
                                                        <w:bottom w:val="none" w:sz="0" w:space="0" w:color="auto"/>
                                                        <w:right w:val="none" w:sz="0" w:space="0" w:color="auto"/>
                                                      </w:divBdr>
                                                    </w:div>
                                                  </w:divsChild>
                                                </w:div>
                                                <w:div w:id="997921081">
                                                  <w:marLeft w:val="0"/>
                                                  <w:marRight w:val="0"/>
                                                  <w:marTop w:val="0"/>
                                                  <w:marBottom w:val="300"/>
                                                  <w:divBdr>
                                                    <w:top w:val="none" w:sz="0" w:space="0" w:color="auto"/>
                                                    <w:left w:val="none" w:sz="0" w:space="0" w:color="auto"/>
                                                    <w:bottom w:val="none" w:sz="0" w:space="0" w:color="auto"/>
                                                    <w:right w:val="none" w:sz="0" w:space="0" w:color="auto"/>
                                                  </w:divBdr>
                                                  <w:divsChild>
                                                    <w:div w:id="621806283">
                                                      <w:marLeft w:val="0"/>
                                                      <w:marRight w:val="0"/>
                                                      <w:marTop w:val="0"/>
                                                      <w:marBottom w:val="0"/>
                                                      <w:divBdr>
                                                        <w:top w:val="none" w:sz="0" w:space="0" w:color="auto"/>
                                                        <w:left w:val="none" w:sz="0" w:space="0" w:color="auto"/>
                                                        <w:bottom w:val="single" w:sz="6" w:space="0" w:color="auto"/>
                                                        <w:right w:val="none" w:sz="0" w:space="0" w:color="auto"/>
                                                      </w:divBdr>
                                                    </w:div>
                                                  </w:divsChild>
                                                </w:div>
                                                <w:div w:id="1051270592">
                                                  <w:marLeft w:val="0"/>
                                                  <w:marRight w:val="0"/>
                                                  <w:marTop w:val="0"/>
                                                  <w:marBottom w:val="300"/>
                                                  <w:divBdr>
                                                    <w:top w:val="none" w:sz="0" w:space="0" w:color="auto"/>
                                                    <w:left w:val="none" w:sz="0" w:space="0" w:color="auto"/>
                                                    <w:bottom w:val="none" w:sz="0" w:space="0" w:color="auto"/>
                                                    <w:right w:val="none" w:sz="0" w:space="0" w:color="auto"/>
                                                  </w:divBdr>
                                                  <w:divsChild>
                                                    <w:div w:id="1368137071">
                                                      <w:marLeft w:val="0"/>
                                                      <w:marRight w:val="0"/>
                                                      <w:marTop w:val="0"/>
                                                      <w:marBottom w:val="0"/>
                                                      <w:divBdr>
                                                        <w:top w:val="none" w:sz="0" w:space="0" w:color="auto"/>
                                                        <w:left w:val="none" w:sz="0" w:space="0" w:color="auto"/>
                                                        <w:bottom w:val="none" w:sz="0" w:space="0" w:color="auto"/>
                                                        <w:right w:val="none" w:sz="0" w:space="0" w:color="auto"/>
                                                      </w:divBdr>
                                                      <w:divsChild>
                                                        <w:div w:id="104460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683</Words>
  <Characters>3895</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3</cp:revision>
  <dcterms:created xsi:type="dcterms:W3CDTF">2014-03-25T00:06:00Z</dcterms:created>
  <dcterms:modified xsi:type="dcterms:W3CDTF">2014-03-25T00:06:00Z</dcterms:modified>
</cp:coreProperties>
</file>